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EE1599" w:rsidR="00724E32" w:rsidP="00EE1599" w:rsidRDefault="00724E32" w14:paraId="672A6659" w14:textId="77777777">
      <w:pPr>
        <w:spacing w:after="0"/>
        <w:jc w:val="center"/>
        <w:rPr>
          <w:rFonts w:ascii="Corbel" w:hAnsi="Corbel"/>
          <w:b/>
          <w:sz w:val="10"/>
        </w:rPr>
      </w:pPr>
    </w:p>
    <w:tbl>
      <w:tblPr>
        <w:tblStyle w:val="TableGrid"/>
        <w:tblW w:w="12749" w:type="dxa"/>
        <w:tblLook w:val="04A0" w:firstRow="1" w:lastRow="0" w:firstColumn="1" w:lastColumn="0" w:noHBand="0" w:noVBand="1"/>
      </w:tblPr>
      <w:tblGrid>
        <w:gridCol w:w="582"/>
        <w:gridCol w:w="6365"/>
        <w:gridCol w:w="5802"/>
      </w:tblGrid>
      <w:tr w:rsidRPr="00647982" w:rsidR="005816CB" w:rsidTr="4631DC21" w14:paraId="6C292471" w14:textId="77777777">
        <w:trPr>
          <w:trHeight w:val="124"/>
        </w:trPr>
        <w:tc>
          <w:tcPr>
            <w:tcW w:w="574" w:type="dxa"/>
            <w:tcBorders>
              <w:top w:val="single" w:color="FFFFFF" w:themeColor="background1" w:sz="4" w:space="0"/>
              <w:left w:val="single" w:color="FFFFFF" w:themeColor="background1" w:sz="4" w:space="0"/>
            </w:tcBorders>
            <w:tcMar/>
          </w:tcPr>
          <w:p w:rsidRPr="00647982" w:rsidR="00DB1CB2" w:rsidRDefault="00DB1CB2" w14:paraId="0A37501D" w14:textId="77777777">
            <w:pPr>
              <w:rPr>
                <w:rFonts w:ascii="Corbel" w:hAnsi="Corbel"/>
                <w:sz w:val="14"/>
              </w:rPr>
            </w:pPr>
          </w:p>
        </w:tc>
        <w:tc>
          <w:tcPr>
            <w:tcW w:w="6369" w:type="dxa"/>
            <w:shd w:val="clear" w:color="auto" w:fill="D9D9D9" w:themeFill="background1" w:themeFillShade="D9"/>
            <w:tcMar/>
          </w:tcPr>
          <w:p w:rsidRPr="00647982" w:rsidR="00DB1CB2" w:rsidP="2F338C47" w:rsidRDefault="2F338C47" w14:paraId="3E6B9C69" w14:textId="2E06B575">
            <w:pPr>
              <w:jc w:val="center"/>
              <w:rPr>
                <w:rFonts w:ascii="Corbel" w:hAnsi="Corbel"/>
                <w:b/>
                <w:bCs/>
                <w:sz w:val="14"/>
                <w:szCs w:val="14"/>
              </w:rPr>
            </w:pPr>
            <w:r w:rsidRPr="2F338C47">
              <w:rPr>
                <w:rFonts w:ascii="Corbel" w:hAnsi="Corbel"/>
                <w:b/>
                <w:bCs/>
                <w:sz w:val="14"/>
                <w:szCs w:val="14"/>
              </w:rPr>
              <w:t>Year 12</w:t>
            </w:r>
          </w:p>
        </w:tc>
        <w:tc>
          <w:tcPr>
            <w:tcW w:w="5806" w:type="dxa"/>
            <w:shd w:val="clear" w:color="auto" w:fill="D9D9D9" w:themeFill="background1" w:themeFillShade="D9"/>
            <w:tcMar/>
          </w:tcPr>
          <w:p w:rsidRPr="00647982" w:rsidR="00DB1CB2" w:rsidP="2F338C47" w:rsidRDefault="2F338C47" w14:paraId="78BAB65D" w14:textId="1BE82221">
            <w:pPr>
              <w:jc w:val="center"/>
              <w:rPr>
                <w:rFonts w:ascii="Corbel" w:hAnsi="Corbel"/>
                <w:b/>
                <w:bCs/>
                <w:sz w:val="14"/>
                <w:szCs w:val="14"/>
              </w:rPr>
            </w:pPr>
            <w:r w:rsidRPr="2F338C47">
              <w:rPr>
                <w:rFonts w:ascii="Corbel" w:hAnsi="Corbel"/>
                <w:b/>
                <w:bCs/>
                <w:sz w:val="14"/>
                <w:szCs w:val="14"/>
              </w:rPr>
              <w:t>Year 13</w:t>
            </w:r>
          </w:p>
        </w:tc>
      </w:tr>
      <w:tr w:rsidRPr="00647982" w:rsidR="005816CB" w:rsidTr="4631DC21" w14:paraId="35D9EFCE" w14:textId="77777777">
        <w:trPr>
          <w:trHeight w:val="3165"/>
        </w:trPr>
        <w:tc>
          <w:tcPr>
            <w:tcW w:w="574" w:type="dxa"/>
            <w:shd w:val="clear" w:color="auto" w:fill="D9D9D9" w:themeFill="background1" w:themeFillShade="D9"/>
            <w:tcMar/>
          </w:tcPr>
          <w:p w:rsidRPr="00647982" w:rsidR="00B53046" w:rsidP="004A5AAC" w:rsidRDefault="00B53046" w14:paraId="74970F1E" w14:textId="77777777">
            <w:pPr>
              <w:jc w:val="center"/>
              <w:rPr>
                <w:rFonts w:ascii="Corbel" w:hAnsi="Corbel"/>
                <w:b/>
                <w:sz w:val="14"/>
              </w:rPr>
            </w:pPr>
            <w:r w:rsidRPr="00647982">
              <w:rPr>
                <w:rFonts w:ascii="Corbel" w:hAnsi="Corbel"/>
                <w:b/>
                <w:sz w:val="14"/>
              </w:rPr>
              <w:t>Phase 1</w:t>
            </w:r>
          </w:p>
        </w:tc>
        <w:tc>
          <w:tcPr>
            <w:tcW w:w="6369" w:type="dxa"/>
            <w:shd w:val="clear" w:color="auto" w:fill="DBDBDB" w:themeFill="accent3" w:themeFillTint="66"/>
            <w:tcMar/>
          </w:tcPr>
          <w:p w:rsidRPr="00EA77AF" w:rsidR="00B53046" w:rsidP="452114AB" w:rsidRDefault="00247548" w14:paraId="3FCFB1BF" w14:textId="77777777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 xml:space="preserve">Theme 1 </w:t>
            </w:r>
            <w:r w:rsidRPr="00EA77AF" w:rsidR="0034594B">
              <w:rPr>
                <w:rFonts w:ascii="Corbel" w:hAnsi="Corbel"/>
                <w:b/>
                <w:bCs/>
                <w:sz w:val="18"/>
                <w:szCs w:val="18"/>
              </w:rPr>
              <w:t>–</w:t>
            </w: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 xml:space="preserve"> </w:t>
            </w:r>
            <w:r w:rsidRPr="00EA77AF" w:rsidR="0034594B">
              <w:rPr>
                <w:rFonts w:ascii="Corbel" w:hAnsi="Corbel"/>
                <w:b/>
                <w:bCs/>
                <w:sz w:val="18"/>
                <w:szCs w:val="18"/>
              </w:rPr>
              <w:t>Marketing and People</w:t>
            </w:r>
          </w:p>
          <w:p w:rsidRPr="00EA77AF" w:rsidR="0034594B" w:rsidP="26474999" w:rsidRDefault="0034594B" w14:paraId="46A947D4" w14:textId="0B2354C0">
            <w:pPr>
              <w:rPr>
                <w:rFonts w:ascii="Corbel" w:hAnsi="Corbel"/>
                <w:b w:val="1"/>
                <w:bCs w:val="1"/>
                <w:sz w:val="18"/>
                <w:szCs w:val="18"/>
              </w:rPr>
            </w:pPr>
            <w:r w:rsidRPr="4631DC21" w:rsidR="0034594B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1.1 - Meeting customer needs. The market, </w:t>
            </w:r>
            <w:r w:rsidRPr="4631DC21" w:rsidR="001F1FC6">
              <w:rPr>
                <w:rFonts w:ascii="Corbel" w:hAnsi="Corbel"/>
                <w:b w:val="1"/>
                <w:bCs w:val="1"/>
                <w:sz w:val="18"/>
                <w:szCs w:val="18"/>
              </w:rPr>
              <w:t>ma</w:t>
            </w:r>
            <w:r w:rsidRPr="4631DC21" w:rsidR="0034594B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ss and </w:t>
            </w:r>
            <w:r w:rsidRPr="4631DC21" w:rsidR="001F1FC6">
              <w:rPr>
                <w:rFonts w:ascii="Corbel" w:hAnsi="Corbel"/>
                <w:b w:val="1"/>
                <w:bCs w:val="1"/>
                <w:sz w:val="18"/>
                <w:szCs w:val="18"/>
              </w:rPr>
              <w:t>n</w:t>
            </w:r>
            <w:r w:rsidRPr="4631DC21" w:rsidR="0034594B">
              <w:rPr>
                <w:rFonts w:ascii="Corbel" w:hAnsi="Corbel"/>
                <w:b w:val="1"/>
                <w:bCs w:val="1"/>
                <w:sz w:val="18"/>
                <w:szCs w:val="18"/>
              </w:rPr>
              <w:t>iche markets</w:t>
            </w:r>
            <w:r w:rsidRPr="4631DC21" w:rsidR="0023757B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. </w:t>
            </w:r>
            <w:r w:rsidRPr="4631DC21" w:rsidR="0034594B">
              <w:rPr>
                <w:rFonts w:ascii="Corbel" w:hAnsi="Corbel"/>
                <w:b w:val="1"/>
                <w:bCs w:val="1"/>
                <w:sz w:val="18"/>
                <w:szCs w:val="18"/>
              </w:rPr>
              <w:t>Market research</w:t>
            </w:r>
            <w:r w:rsidRPr="4631DC21" w:rsidR="00194FBB">
              <w:rPr>
                <w:rFonts w:ascii="Corbel" w:hAnsi="Corbel"/>
                <w:b w:val="1"/>
                <w:bCs w:val="1"/>
                <w:sz w:val="18"/>
                <w:szCs w:val="18"/>
              </w:rPr>
              <w:t>, m</w:t>
            </w:r>
            <w:r w:rsidRPr="4631DC21" w:rsidR="0034594B">
              <w:rPr>
                <w:rFonts w:ascii="Corbel" w:hAnsi="Corbel"/>
                <w:b w:val="1"/>
                <w:bCs w:val="1"/>
                <w:sz w:val="18"/>
                <w:szCs w:val="18"/>
              </w:rPr>
              <w:t>ark</w:t>
            </w:r>
            <w:r w:rsidRPr="4631DC21" w:rsidR="000D7A9A">
              <w:rPr>
                <w:rFonts w:ascii="Corbel" w:hAnsi="Corbel"/>
                <w:b w:val="1"/>
                <w:bCs w:val="1"/>
                <w:sz w:val="18"/>
                <w:szCs w:val="18"/>
              </w:rPr>
              <w:t>et</w:t>
            </w:r>
            <w:r w:rsidRPr="4631DC21" w:rsidR="0034594B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 positioning</w:t>
            </w:r>
            <w:r w:rsidRPr="4631DC21" w:rsidR="005A06E1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. </w:t>
            </w:r>
          </w:p>
          <w:p w:rsidRPr="00EA77AF" w:rsidR="0034594B" w:rsidP="26474999" w:rsidRDefault="0034594B" w14:paraId="5E674B29" w14:textId="746CD30C">
            <w:pPr>
              <w:spacing w:line="259" w:lineRule="auto"/>
              <w:rPr>
                <w:rFonts w:ascii="Corbel" w:hAnsi="Corbel"/>
                <w:b w:val="1"/>
                <w:bCs w:val="1"/>
                <w:sz w:val="18"/>
                <w:szCs w:val="18"/>
              </w:rPr>
            </w:pPr>
            <w:r w:rsidRPr="4631DC21" w:rsidR="0034594B">
              <w:rPr>
                <w:rFonts w:ascii="Corbel" w:hAnsi="Corbel"/>
                <w:b w:val="1"/>
                <w:bCs w:val="1"/>
                <w:sz w:val="18"/>
                <w:szCs w:val="18"/>
              </w:rPr>
              <w:t>1.2 - Market. Demand</w:t>
            </w:r>
            <w:r w:rsidRPr="4631DC21" w:rsidR="00194FBB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 and supply. F</w:t>
            </w:r>
            <w:r w:rsidRPr="4631DC21" w:rsidR="0034594B">
              <w:rPr>
                <w:rFonts w:ascii="Corbel" w:hAnsi="Corbel"/>
                <w:b w:val="1"/>
                <w:bCs w:val="1"/>
                <w:sz w:val="18"/>
                <w:szCs w:val="18"/>
              </w:rPr>
              <w:t>actors leading to changes in deman</w:t>
            </w:r>
            <w:r w:rsidRPr="4631DC21" w:rsidR="00194FBB">
              <w:rPr>
                <w:rFonts w:ascii="Corbel" w:hAnsi="Corbel"/>
                <w:b w:val="1"/>
                <w:bCs w:val="1"/>
                <w:sz w:val="18"/>
                <w:szCs w:val="18"/>
              </w:rPr>
              <w:t>d and supply</w:t>
            </w:r>
            <w:r w:rsidRPr="4631DC21" w:rsidR="0034594B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. The interaction of supply and demand. Price elasticity of </w:t>
            </w:r>
            <w:r w:rsidRPr="4631DC21" w:rsidR="0023757B">
              <w:rPr>
                <w:rFonts w:ascii="Corbel" w:hAnsi="Corbel"/>
                <w:b w:val="1"/>
                <w:bCs w:val="1"/>
                <w:sz w:val="18"/>
                <w:szCs w:val="18"/>
              </w:rPr>
              <w:t>demand</w:t>
            </w:r>
            <w:r w:rsidRPr="4631DC21" w:rsidR="0023757B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, </w:t>
            </w:r>
            <w:r w:rsidRPr="4631DC21" w:rsidR="0023757B">
              <w:rPr>
                <w:rFonts w:ascii="Corbel" w:hAnsi="Corbel"/>
                <w:b w:val="1"/>
                <w:bCs w:val="1"/>
                <w:sz w:val="18"/>
                <w:szCs w:val="18"/>
              </w:rPr>
              <w:t>income</w:t>
            </w:r>
            <w:r w:rsidRPr="4631DC21" w:rsidR="26474999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 elasticity of demand</w:t>
            </w:r>
            <w:r w:rsidRPr="4631DC21" w:rsidR="005A06E1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. </w:t>
            </w:r>
          </w:p>
          <w:p w:rsidRPr="00EA77AF" w:rsidR="00D87A6A" w:rsidP="452114AB" w:rsidRDefault="0034594B" w14:paraId="33C1F348" w14:textId="0D168289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26474999">
              <w:rPr>
                <w:rFonts w:ascii="Corbel" w:hAnsi="Corbel"/>
                <w:b/>
                <w:bCs/>
                <w:sz w:val="18"/>
                <w:szCs w:val="18"/>
              </w:rPr>
              <w:t xml:space="preserve">1.5 - Entrepreneurs and leaders. Role of an </w:t>
            </w:r>
            <w:r w:rsidRPr="26474999" w:rsidR="00CB35DB">
              <w:rPr>
                <w:rFonts w:ascii="Corbel" w:hAnsi="Corbel"/>
                <w:b/>
                <w:bCs/>
                <w:sz w:val="18"/>
                <w:szCs w:val="18"/>
              </w:rPr>
              <w:t>entrepreneur. E</w:t>
            </w:r>
            <w:r w:rsidRPr="26474999">
              <w:rPr>
                <w:rFonts w:ascii="Corbel" w:hAnsi="Corbel"/>
                <w:b/>
                <w:bCs/>
                <w:sz w:val="18"/>
                <w:szCs w:val="18"/>
              </w:rPr>
              <w:t>ntrepreneurial characteristics</w:t>
            </w:r>
            <w:r w:rsidR="0023757B">
              <w:rPr>
                <w:rFonts w:ascii="Corbel" w:hAnsi="Corbel"/>
                <w:b/>
                <w:bCs/>
                <w:sz w:val="18"/>
                <w:szCs w:val="18"/>
              </w:rPr>
              <w:t>.</w:t>
            </w:r>
            <w:r w:rsidRPr="26474999">
              <w:rPr>
                <w:rFonts w:ascii="Corbel" w:hAnsi="Corbel"/>
                <w:b/>
                <w:bCs/>
                <w:sz w:val="18"/>
                <w:szCs w:val="18"/>
              </w:rPr>
              <w:t xml:space="preserve"> </w:t>
            </w:r>
          </w:p>
          <w:p w:rsidR="0023757B" w:rsidP="005A06E1" w:rsidRDefault="00D87A6A" w14:paraId="3BE5A00C" w14:textId="250DB6AA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26474999">
              <w:rPr>
                <w:rFonts w:ascii="Corbel" w:hAnsi="Corbel"/>
                <w:b/>
                <w:bCs/>
                <w:sz w:val="18"/>
                <w:szCs w:val="18"/>
              </w:rPr>
              <w:t xml:space="preserve">1.3 - Marketing mix and strategy. Product design, design mix, social trends. </w:t>
            </w:r>
          </w:p>
          <w:p w:rsidRPr="00EA77AF" w:rsidR="005A06E1" w:rsidP="005A06E1" w:rsidRDefault="005A06E1" w14:paraId="08A617B9" w14:textId="09F29FB5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>Building and develop skills on 4 mark explain questions along with 8 and 10-mark essay questions – working on developed strands of evidence to build on analysis skills, also looking at counterbalance skills.</w:t>
            </w:r>
          </w:p>
          <w:p w:rsidR="005A06E1" w:rsidP="26474999" w:rsidRDefault="005A06E1" w14:paraId="14BBEDFF" w14:textId="77777777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</w:p>
          <w:p w:rsidRPr="00EA77AF" w:rsidR="00385880" w:rsidP="452114AB" w:rsidRDefault="00385880" w14:paraId="11894469" w14:textId="37DB4995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5806" w:type="dxa"/>
            <w:shd w:val="clear" w:color="auto" w:fill="F7CAAC" w:themeFill="accent2" w:themeFillTint="66"/>
            <w:tcMar/>
          </w:tcPr>
          <w:p w:rsidRPr="00EA77AF" w:rsidR="005A78BF" w:rsidP="452114AB" w:rsidRDefault="005A78BF" w14:paraId="2EDA9B12" w14:textId="5EB1C983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 xml:space="preserve">Theme 3 – </w:t>
            </w:r>
            <w:r w:rsidRPr="00EA77AF" w:rsidR="00D23D16">
              <w:rPr>
                <w:rFonts w:ascii="Corbel" w:hAnsi="Corbel"/>
                <w:b/>
                <w:bCs/>
                <w:sz w:val="18"/>
                <w:szCs w:val="18"/>
              </w:rPr>
              <w:t xml:space="preserve">3.1 </w:t>
            </w:r>
            <w:r w:rsidR="003307C1">
              <w:rPr>
                <w:rFonts w:ascii="Corbel" w:hAnsi="Corbel"/>
                <w:b/>
                <w:bCs/>
                <w:sz w:val="18"/>
                <w:szCs w:val="18"/>
              </w:rPr>
              <w:t>Review of topics</w:t>
            </w: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 xml:space="preserve"> </w:t>
            </w:r>
          </w:p>
          <w:p w:rsidRPr="00EA77AF" w:rsidR="00D23D16" w:rsidP="452114AB" w:rsidRDefault="00D23D16" w14:paraId="25BF8B24" w14:textId="1E1C71E0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>3.2 – Business growth</w:t>
            </w:r>
            <w:r w:rsidR="001E239D">
              <w:rPr>
                <w:rFonts w:ascii="Corbel" w:hAnsi="Corbel"/>
                <w:b/>
                <w:bCs/>
                <w:sz w:val="18"/>
                <w:szCs w:val="18"/>
              </w:rPr>
              <w:t xml:space="preserve">. Objectives of growth, benefits of </w:t>
            </w: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>EOS</w:t>
            </w:r>
            <w:r w:rsidR="001E239D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>Problems arising from growth. Mergers and takeovers, integration</w:t>
            </w:r>
            <w:r w:rsidR="005A06E1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 xml:space="preserve">Reasons to stay small. </w:t>
            </w:r>
          </w:p>
          <w:p w:rsidRPr="00EA77AF" w:rsidR="00D23D16" w:rsidP="452114AB" w:rsidRDefault="00D23D16" w14:paraId="711E21C9" w14:textId="47055DD1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>3.3 –</w:t>
            </w:r>
            <w:r w:rsidR="001E239D">
              <w:rPr>
                <w:rFonts w:ascii="Corbel" w:hAnsi="Corbel"/>
                <w:b/>
                <w:bCs/>
                <w:sz w:val="18"/>
                <w:szCs w:val="18"/>
              </w:rPr>
              <w:t>Decision</w:t>
            </w:r>
            <w:r w:rsidR="00D81660">
              <w:rPr>
                <w:rFonts w:ascii="Corbel" w:hAnsi="Corbel"/>
                <w:b/>
                <w:bCs/>
                <w:sz w:val="18"/>
                <w:szCs w:val="18"/>
              </w:rPr>
              <w:t xml:space="preserve"> </w:t>
            </w:r>
            <w:r w:rsidR="001E239D">
              <w:rPr>
                <w:rFonts w:ascii="Corbel" w:hAnsi="Corbel"/>
                <w:b/>
                <w:bCs/>
                <w:sz w:val="18"/>
                <w:szCs w:val="18"/>
              </w:rPr>
              <w:t>making techniques. Q</w:t>
            </w: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>uantitative sales forecasting, calculating ARR, payback and NPV</w:t>
            </w:r>
            <w:r w:rsidR="005A06E1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>Revisit Decision tress and CPA.</w:t>
            </w:r>
          </w:p>
          <w:p w:rsidR="0023757B" w:rsidP="4631DC21" w:rsidRDefault="002F39CB" w14:paraId="0B805C2A" w14:textId="25DB99A6">
            <w:pPr>
              <w:rPr>
                <w:rFonts w:ascii="Corbel" w:hAnsi="Corbel"/>
                <w:b w:val="1"/>
                <w:bCs w:val="1"/>
                <w:sz w:val="18"/>
                <w:szCs w:val="18"/>
              </w:rPr>
            </w:pPr>
            <w:r w:rsidRPr="4631DC21" w:rsidR="002F39CB">
              <w:rPr>
                <w:rFonts w:ascii="Corbel" w:hAnsi="Corbel"/>
                <w:b w:val="1"/>
                <w:bCs w:val="1"/>
                <w:sz w:val="18"/>
                <w:szCs w:val="18"/>
              </w:rPr>
              <w:t>3.4 –</w:t>
            </w:r>
            <w:r w:rsidRPr="4631DC21" w:rsidR="001E239D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Influences on business decisions. </w:t>
            </w:r>
            <w:r w:rsidRPr="4631DC21" w:rsidR="002F39CB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 Corporate influences and corporate culture. </w:t>
            </w:r>
            <w:r w:rsidRPr="4631DC21" w:rsidR="002F39CB">
              <w:rPr>
                <w:rFonts w:ascii="Corbel" w:hAnsi="Corbel"/>
                <w:b w:val="1"/>
                <w:bCs w:val="1"/>
                <w:sz w:val="18"/>
                <w:szCs w:val="18"/>
              </w:rPr>
              <w:t>H</w:t>
            </w:r>
            <w:r w:rsidRPr="4631DC21" w:rsidR="00A05EB5">
              <w:rPr>
                <w:rFonts w:ascii="Corbel" w:hAnsi="Corbel"/>
                <w:b w:val="1"/>
                <w:bCs w:val="1"/>
                <w:sz w:val="18"/>
                <w:szCs w:val="18"/>
              </w:rPr>
              <w:t>a</w:t>
            </w:r>
            <w:r w:rsidRPr="4631DC21" w:rsidR="002F39CB">
              <w:rPr>
                <w:rFonts w:ascii="Corbel" w:hAnsi="Corbel"/>
                <w:b w:val="1"/>
                <w:bCs w:val="1"/>
                <w:sz w:val="18"/>
                <w:szCs w:val="18"/>
              </w:rPr>
              <w:t>ndy’s</w:t>
            </w:r>
            <w:r w:rsidRPr="4631DC21" w:rsidR="002F39CB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 culture</w:t>
            </w:r>
            <w:r w:rsidRPr="4631DC21" w:rsidR="00056EEA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. </w:t>
            </w:r>
            <w:r w:rsidRPr="4631DC21" w:rsidR="003307C1">
              <w:rPr>
                <w:rFonts w:ascii="Corbel" w:hAnsi="Corbel"/>
                <w:b w:val="1"/>
                <w:bCs w:val="1"/>
                <w:sz w:val="18"/>
                <w:szCs w:val="18"/>
              </w:rPr>
              <w:t>Shareholders V stakeholder</w:t>
            </w:r>
            <w:r w:rsidRPr="4631DC21" w:rsidR="005A06E1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. </w:t>
            </w:r>
            <w:r w:rsidRPr="4631DC21" w:rsidR="003307C1">
              <w:rPr>
                <w:rFonts w:ascii="Corbel" w:hAnsi="Corbel"/>
                <w:b w:val="1"/>
                <w:bCs w:val="1"/>
                <w:sz w:val="18"/>
                <w:szCs w:val="18"/>
              </w:rPr>
              <w:t>Conflicts between shareholders and stakeholders</w:t>
            </w:r>
            <w:r w:rsidRPr="4631DC21" w:rsidR="005A06E1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. </w:t>
            </w:r>
          </w:p>
          <w:p w:rsidRPr="00EA77AF" w:rsidR="00D23D16" w:rsidP="005A06E1" w:rsidRDefault="003307C1" w14:paraId="2BC032F0" w14:textId="3D1A4C8F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EA77AF">
              <w:rPr>
                <w:rFonts w:ascii="Corbel" w:hAnsi="Corbel"/>
                <w:b/>
                <w:sz w:val="18"/>
                <w:szCs w:val="18"/>
              </w:rPr>
              <w:t>3.5 –</w:t>
            </w:r>
            <w:r w:rsidR="001E239D">
              <w:rPr>
                <w:rFonts w:ascii="Corbel" w:hAnsi="Corbel"/>
                <w:b/>
                <w:sz w:val="18"/>
                <w:szCs w:val="18"/>
              </w:rPr>
              <w:t xml:space="preserve">Assessing Competitiveness. </w:t>
            </w:r>
            <w:r w:rsidRPr="00EA77AF">
              <w:rPr>
                <w:rFonts w:ascii="Corbel" w:hAnsi="Corbel"/>
                <w:b/>
                <w:sz w:val="18"/>
                <w:szCs w:val="18"/>
              </w:rPr>
              <w:t xml:space="preserve"> Interpretation of financial statements. Statement of financial position, assets and liabilities. </w:t>
            </w:r>
          </w:p>
        </w:tc>
      </w:tr>
      <w:tr w:rsidRPr="00647982" w:rsidR="005816CB" w:rsidTr="4631DC21" w14:paraId="0F2F10E6" w14:textId="77777777">
        <w:trPr>
          <w:trHeight w:val="1426"/>
        </w:trPr>
        <w:tc>
          <w:tcPr>
            <w:tcW w:w="574" w:type="dxa"/>
            <w:shd w:val="clear" w:color="auto" w:fill="D9D9D9" w:themeFill="background1" w:themeFillShade="D9"/>
            <w:tcMar/>
          </w:tcPr>
          <w:p w:rsidRPr="00647982" w:rsidR="00B53046" w:rsidP="004A5AAC" w:rsidRDefault="00B53046" w14:paraId="3ADEFEF1" w14:textId="77777777">
            <w:pPr>
              <w:jc w:val="center"/>
              <w:rPr>
                <w:rFonts w:ascii="Corbel" w:hAnsi="Corbel"/>
                <w:b/>
                <w:sz w:val="14"/>
              </w:rPr>
            </w:pPr>
            <w:r w:rsidRPr="00647982">
              <w:rPr>
                <w:rFonts w:ascii="Corbel" w:hAnsi="Corbel"/>
                <w:b/>
                <w:sz w:val="14"/>
              </w:rPr>
              <w:t>Phase 2</w:t>
            </w:r>
          </w:p>
        </w:tc>
        <w:tc>
          <w:tcPr>
            <w:tcW w:w="6369" w:type="dxa"/>
            <w:shd w:val="clear" w:color="auto" w:fill="DBDBDB" w:themeFill="accent3" w:themeFillTint="66"/>
            <w:tcMar/>
          </w:tcPr>
          <w:p w:rsidR="0034594B" w:rsidP="26474999" w:rsidRDefault="0034594B" w14:paraId="5D3D74C2" w14:textId="600AFD87">
            <w:pPr>
              <w:rPr>
                <w:rFonts w:ascii="Corbel" w:hAnsi="Corbel"/>
                <w:b w:val="1"/>
                <w:bCs w:val="1"/>
                <w:sz w:val="18"/>
                <w:szCs w:val="18"/>
              </w:rPr>
            </w:pPr>
            <w:r w:rsidRPr="4631DC21" w:rsidR="0034594B">
              <w:rPr>
                <w:rFonts w:ascii="Corbel" w:hAnsi="Corbel"/>
                <w:b w:val="1"/>
                <w:bCs w:val="1"/>
                <w:sz w:val="18"/>
                <w:szCs w:val="18"/>
              </w:rPr>
              <w:t>1.3</w:t>
            </w:r>
            <w:r w:rsidRPr="4631DC21" w:rsidR="006D2A7D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 cont. </w:t>
            </w:r>
            <w:r w:rsidRPr="4631DC21" w:rsidR="00D87A6A">
              <w:rPr>
                <w:rFonts w:ascii="Corbel" w:hAnsi="Corbel"/>
                <w:b w:val="1"/>
                <w:bCs w:val="1"/>
                <w:sz w:val="18"/>
                <w:szCs w:val="18"/>
              </w:rPr>
              <w:t>P</w:t>
            </w:r>
            <w:r w:rsidRPr="4631DC21" w:rsidR="0034594B">
              <w:rPr>
                <w:rFonts w:ascii="Corbel" w:hAnsi="Corbel"/>
                <w:b w:val="1"/>
                <w:bCs w:val="1"/>
                <w:sz w:val="18"/>
                <w:szCs w:val="18"/>
              </w:rPr>
              <w:t>ricing strategies. Factors that determine the appropriate pricing strategy</w:t>
            </w:r>
            <w:r w:rsidRPr="4631DC21" w:rsidR="0023757B">
              <w:rPr>
                <w:rFonts w:ascii="Corbel" w:hAnsi="Corbel"/>
                <w:b w:val="1"/>
                <w:bCs w:val="1"/>
                <w:sz w:val="18"/>
                <w:szCs w:val="18"/>
              </w:rPr>
              <w:t>.</w:t>
            </w:r>
            <w:r w:rsidRPr="4631DC21" w:rsidR="0034594B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 Channels of distribution</w:t>
            </w:r>
            <w:r w:rsidRPr="4631DC21" w:rsidR="00F26B21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.  </w:t>
            </w:r>
            <w:r w:rsidRPr="4631DC21" w:rsidR="0034594B">
              <w:rPr>
                <w:rFonts w:ascii="Corbel" w:hAnsi="Corbel"/>
                <w:b w:val="1"/>
                <w:bCs w:val="1"/>
                <w:sz w:val="18"/>
                <w:szCs w:val="18"/>
              </w:rPr>
              <w:t>Marketing strategies</w:t>
            </w:r>
            <w:r w:rsidRPr="4631DC21" w:rsidR="008F2EA8">
              <w:rPr>
                <w:rFonts w:ascii="Corbel" w:hAnsi="Corbel"/>
                <w:b w:val="1"/>
                <w:bCs w:val="1"/>
                <w:sz w:val="18"/>
                <w:szCs w:val="18"/>
              </w:rPr>
              <w:t>. Product life cycle, Boston matrix</w:t>
            </w:r>
            <w:r w:rsidRPr="4631DC21" w:rsidR="00F26B21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. </w:t>
            </w:r>
          </w:p>
          <w:p w:rsidRPr="00EA77AF" w:rsidR="000D7A9A" w:rsidP="452114AB" w:rsidRDefault="0034594B" w14:paraId="5E8A22C9" w14:textId="38369AFE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26474999">
              <w:rPr>
                <w:rFonts w:ascii="Corbel" w:hAnsi="Corbel"/>
                <w:b/>
                <w:bCs/>
                <w:sz w:val="18"/>
                <w:szCs w:val="18"/>
              </w:rPr>
              <w:t>1.4 – Managing People</w:t>
            </w:r>
            <w:r w:rsidR="00F26B21">
              <w:rPr>
                <w:rFonts w:ascii="Corbel" w:hAnsi="Corbel"/>
                <w:b/>
                <w:bCs/>
                <w:sz w:val="18"/>
                <w:szCs w:val="18"/>
              </w:rPr>
              <w:t>. A</w:t>
            </w:r>
            <w:r w:rsidRPr="26474999" w:rsidR="000D7A9A">
              <w:rPr>
                <w:rFonts w:ascii="Corbel" w:hAnsi="Corbel"/>
                <w:b/>
                <w:bCs/>
                <w:sz w:val="18"/>
                <w:szCs w:val="18"/>
              </w:rPr>
              <w:t>pproaches to staffing. Recruitment, selection and training. Organisational</w:t>
            </w:r>
            <w:r w:rsidR="00F26B21">
              <w:rPr>
                <w:rFonts w:ascii="Corbel" w:hAnsi="Corbel"/>
                <w:b/>
                <w:bCs/>
                <w:sz w:val="18"/>
                <w:szCs w:val="18"/>
              </w:rPr>
              <w:t xml:space="preserve"> structures</w:t>
            </w:r>
            <w:r w:rsidRPr="26474999" w:rsidR="000D7A9A">
              <w:rPr>
                <w:rFonts w:ascii="Corbel" w:hAnsi="Corbel"/>
                <w:b/>
                <w:bCs/>
                <w:sz w:val="18"/>
                <w:szCs w:val="18"/>
              </w:rPr>
              <w:t xml:space="preserve">. Motivation techniques </w:t>
            </w:r>
            <w:r w:rsidR="00F26B21">
              <w:rPr>
                <w:rFonts w:ascii="Corbel" w:hAnsi="Corbel"/>
                <w:b/>
                <w:bCs/>
                <w:sz w:val="18"/>
                <w:szCs w:val="18"/>
              </w:rPr>
              <w:t xml:space="preserve">and </w:t>
            </w:r>
            <w:r w:rsidRPr="26474999" w:rsidR="000D7A9A">
              <w:rPr>
                <w:rFonts w:ascii="Corbel" w:hAnsi="Corbel"/>
                <w:b/>
                <w:bCs/>
                <w:sz w:val="18"/>
                <w:szCs w:val="18"/>
              </w:rPr>
              <w:t xml:space="preserve">Motivational theorists. Leadership and </w:t>
            </w:r>
            <w:r w:rsidR="00056EEA">
              <w:rPr>
                <w:rFonts w:ascii="Corbel" w:hAnsi="Corbel"/>
                <w:b/>
                <w:bCs/>
                <w:sz w:val="18"/>
                <w:szCs w:val="18"/>
              </w:rPr>
              <w:t>m</w:t>
            </w:r>
            <w:r w:rsidRPr="26474999" w:rsidR="000D7A9A">
              <w:rPr>
                <w:rFonts w:ascii="Corbel" w:hAnsi="Corbel"/>
                <w:b/>
                <w:bCs/>
                <w:sz w:val="18"/>
                <w:szCs w:val="18"/>
              </w:rPr>
              <w:t xml:space="preserve">anagement </w:t>
            </w:r>
            <w:r w:rsidR="006051A5">
              <w:rPr>
                <w:rFonts w:ascii="Corbel" w:hAnsi="Corbel"/>
                <w:b/>
                <w:bCs/>
                <w:sz w:val="18"/>
                <w:szCs w:val="18"/>
              </w:rPr>
              <w:t xml:space="preserve">techniques. </w:t>
            </w:r>
          </w:p>
          <w:p w:rsidRPr="00EA77AF" w:rsidR="000D7A9A" w:rsidP="452114AB" w:rsidRDefault="000D7A9A" w14:paraId="11ACD768" w14:textId="75B4AF97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 xml:space="preserve">Theme 2 – </w:t>
            </w:r>
            <w:r w:rsidRPr="00EA77AF" w:rsidR="00086CF9">
              <w:rPr>
                <w:rFonts w:ascii="Corbel" w:hAnsi="Corbel"/>
                <w:b/>
                <w:bCs/>
                <w:sz w:val="18"/>
                <w:szCs w:val="18"/>
              </w:rPr>
              <w:t>M</w:t>
            </w: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 xml:space="preserve">anaging Business activities </w:t>
            </w:r>
          </w:p>
          <w:p w:rsidRPr="00EA77AF" w:rsidR="000D7A9A" w:rsidP="00D87A6A" w:rsidRDefault="00EC4667" w14:paraId="06FD6A89" w14:textId="710AF141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26474999">
              <w:rPr>
                <w:rFonts w:ascii="Corbel" w:hAnsi="Corbel"/>
                <w:b/>
                <w:bCs/>
                <w:sz w:val="18"/>
                <w:szCs w:val="18"/>
              </w:rPr>
              <w:t>2.1</w:t>
            </w:r>
            <w:r w:rsidR="00231112">
              <w:rPr>
                <w:rFonts w:ascii="Corbel" w:hAnsi="Corbel"/>
                <w:b/>
                <w:bCs/>
                <w:sz w:val="18"/>
                <w:szCs w:val="18"/>
              </w:rPr>
              <w:t xml:space="preserve"> – Raising Finance, </w:t>
            </w:r>
            <w:r w:rsidR="00056EEA">
              <w:rPr>
                <w:rFonts w:ascii="Corbel" w:hAnsi="Corbel"/>
                <w:b/>
                <w:bCs/>
                <w:sz w:val="18"/>
                <w:szCs w:val="18"/>
              </w:rPr>
              <w:t>e</w:t>
            </w:r>
            <w:r w:rsidR="00231112">
              <w:rPr>
                <w:rFonts w:ascii="Corbel" w:hAnsi="Corbel"/>
                <w:b/>
                <w:bCs/>
                <w:sz w:val="18"/>
                <w:szCs w:val="18"/>
              </w:rPr>
              <w:t xml:space="preserve">xternal finance, sources and methods. </w:t>
            </w:r>
          </w:p>
        </w:tc>
        <w:tc>
          <w:tcPr>
            <w:tcW w:w="5806" w:type="dxa"/>
            <w:shd w:val="clear" w:color="auto" w:fill="F7CAAC" w:themeFill="accent2" w:themeFillTint="66"/>
            <w:tcMar/>
          </w:tcPr>
          <w:p w:rsidRPr="00EA77AF" w:rsidR="002F39CB" w:rsidP="000229AE" w:rsidRDefault="003307C1" w14:paraId="35DCCAF1" w14:textId="6F48BFAE">
            <w:pPr>
              <w:rPr>
                <w:rFonts w:ascii="Corbel" w:hAnsi="Corbel"/>
                <w:b/>
                <w:sz w:val="18"/>
                <w:szCs w:val="18"/>
              </w:rPr>
            </w:pPr>
            <w:r>
              <w:rPr>
                <w:rFonts w:ascii="Corbel" w:hAnsi="Corbel"/>
                <w:b/>
                <w:sz w:val="18"/>
                <w:szCs w:val="18"/>
              </w:rPr>
              <w:t xml:space="preserve">3.5 cont. </w:t>
            </w:r>
            <w:r w:rsidRPr="00EA77AF" w:rsidR="00061680">
              <w:rPr>
                <w:rFonts w:ascii="Corbel" w:hAnsi="Corbel"/>
                <w:b/>
                <w:sz w:val="18"/>
                <w:szCs w:val="18"/>
              </w:rPr>
              <w:t>Ratio analysis, Gearing Ratios, ROCE. Assessing the fin</w:t>
            </w:r>
            <w:r w:rsidRPr="00EA77AF" w:rsidR="001D0D60">
              <w:rPr>
                <w:rFonts w:ascii="Corbel" w:hAnsi="Corbel"/>
                <w:b/>
                <w:sz w:val="18"/>
                <w:szCs w:val="18"/>
              </w:rPr>
              <w:t>ancial</w:t>
            </w:r>
            <w:r w:rsidRPr="00EA77AF" w:rsidR="00061680">
              <w:rPr>
                <w:rFonts w:ascii="Corbel" w:hAnsi="Corbel"/>
                <w:b/>
                <w:sz w:val="18"/>
                <w:szCs w:val="18"/>
              </w:rPr>
              <w:t xml:space="preserve"> performance of the business</w:t>
            </w:r>
            <w:r>
              <w:rPr>
                <w:rFonts w:ascii="Corbel" w:hAnsi="Corbel"/>
                <w:b/>
                <w:sz w:val="18"/>
                <w:szCs w:val="18"/>
              </w:rPr>
              <w:t xml:space="preserve">. </w:t>
            </w:r>
          </w:p>
          <w:p w:rsidR="001D0D60" w:rsidP="7A423988" w:rsidRDefault="002F39CB" w14:paraId="75AB0FC2" w14:textId="11F2376D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7A423988">
              <w:rPr>
                <w:rFonts w:ascii="Corbel" w:hAnsi="Corbel"/>
                <w:b/>
                <w:bCs/>
                <w:sz w:val="18"/>
                <w:szCs w:val="18"/>
              </w:rPr>
              <w:t xml:space="preserve">3.6 – </w:t>
            </w:r>
            <w:r w:rsidR="001E239D">
              <w:rPr>
                <w:rFonts w:ascii="Corbel" w:hAnsi="Corbel"/>
                <w:b/>
                <w:bCs/>
                <w:sz w:val="18"/>
                <w:szCs w:val="18"/>
              </w:rPr>
              <w:t xml:space="preserve">Managing change. </w:t>
            </w:r>
            <w:r w:rsidRPr="7A423988">
              <w:rPr>
                <w:rFonts w:ascii="Corbel" w:hAnsi="Corbel"/>
                <w:b/>
                <w:bCs/>
                <w:sz w:val="18"/>
                <w:szCs w:val="18"/>
              </w:rPr>
              <w:t>Causes and effects of change within business</w:t>
            </w:r>
            <w:r w:rsidR="00F26B21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  <w:r w:rsidRPr="7A423988">
              <w:rPr>
                <w:rFonts w:ascii="Corbel" w:hAnsi="Corbel"/>
                <w:b/>
                <w:bCs/>
                <w:sz w:val="18"/>
                <w:szCs w:val="18"/>
              </w:rPr>
              <w:t>Key factors in change</w:t>
            </w:r>
            <w:r w:rsidR="00F26B21">
              <w:rPr>
                <w:rFonts w:ascii="Corbel" w:hAnsi="Corbel"/>
                <w:b/>
                <w:bCs/>
                <w:sz w:val="18"/>
                <w:szCs w:val="18"/>
              </w:rPr>
              <w:t>.</w:t>
            </w:r>
          </w:p>
          <w:p w:rsidRPr="003307C1" w:rsidR="00061680" w:rsidP="003307C1" w:rsidRDefault="003307C1" w14:paraId="41C8F396" w14:textId="1A9D6127">
            <w:pPr>
              <w:rPr>
                <w:rFonts w:ascii="Corbel" w:hAnsi="Corbel"/>
                <w:b w:val="1"/>
                <w:bCs w:val="1"/>
                <w:sz w:val="18"/>
                <w:szCs w:val="18"/>
              </w:rPr>
            </w:pPr>
            <w:r w:rsidRPr="4631DC21" w:rsidR="003307C1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Theme 4 – Global Business. </w:t>
            </w:r>
            <w:r w:rsidRPr="4631DC21" w:rsidR="00F26B21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 </w:t>
            </w:r>
            <w:r w:rsidRPr="4631DC21" w:rsidR="003307C1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4.1 </w:t>
            </w:r>
            <w:r w:rsidRPr="4631DC21" w:rsidR="004F271D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Globalisation. </w:t>
            </w:r>
            <w:r w:rsidRPr="4631DC21" w:rsidR="003307C1">
              <w:rPr>
                <w:rFonts w:ascii="Corbel" w:hAnsi="Corbel"/>
                <w:b w:val="1"/>
                <w:bCs w:val="1"/>
                <w:sz w:val="18"/>
                <w:szCs w:val="18"/>
              </w:rPr>
              <w:t>Growing economies, emerging markets. Indicators for growth, HDI, Literacy, GDP. International trade and business growth</w:t>
            </w:r>
            <w:r w:rsidRPr="4631DC21" w:rsidR="00F26B21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. </w:t>
            </w:r>
            <w:r w:rsidRPr="4631DC21" w:rsidR="003307C1">
              <w:rPr>
                <w:rFonts w:ascii="Corbel" w:hAnsi="Corbel"/>
                <w:b w:val="1"/>
                <w:bCs w:val="1"/>
                <w:sz w:val="18"/>
                <w:szCs w:val="18"/>
              </w:rPr>
              <w:t>Protectionism policies, tariffs, quotas, subsidies. Trade Blocs</w:t>
            </w:r>
            <w:r w:rsidRPr="4631DC21" w:rsidR="004F271D">
              <w:rPr>
                <w:rFonts w:ascii="Corbel" w:hAnsi="Corbel"/>
                <w:b w:val="1"/>
                <w:bCs w:val="1"/>
                <w:sz w:val="18"/>
                <w:szCs w:val="18"/>
              </w:rPr>
              <w:t>,</w:t>
            </w:r>
            <w:r w:rsidRPr="4631DC21" w:rsidR="003307C1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 trade agreements</w:t>
            </w:r>
            <w:r w:rsidRPr="4631DC21" w:rsidR="00F26B21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. </w:t>
            </w:r>
          </w:p>
        </w:tc>
      </w:tr>
      <w:tr w:rsidRPr="00647982" w:rsidR="005816CB" w:rsidTr="4631DC21" w14:paraId="70E0649C" w14:textId="77777777">
        <w:trPr>
          <w:trHeight w:val="2549"/>
        </w:trPr>
        <w:tc>
          <w:tcPr>
            <w:tcW w:w="574" w:type="dxa"/>
            <w:shd w:val="clear" w:color="auto" w:fill="D9D9D9" w:themeFill="background1" w:themeFillShade="D9"/>
            <w:tcMar/>
          </w:tcPr>
          <w:p w:rsidRPr="00647982" w:rsidR="00B53046" w:rsidP="004A5AAC" w:rsidRDefault="00B53046" w14:paraId="512E81C6" w14:textId="77777777">
            <w:pPr>
              <w:jc w:val="center"/>
              <w:rPr>
                <w:rFonts w:ascii="Corbel" w:hAnsi="Corbel"/>
                <w:b/>
                <w:sz w:val="14"/>
              </w:rPr>
            </w:pPr>
            <w:r w:rsidRPr="00647982">
              <w:rPr>
                <w:rFonts w:ascii="Corbel" w:hAnsi="Corbel"/>
                <w:b/>
                <w:sz w:val="14"/>
              </w:rPr>
              <w:t>Phase 3</w:t>
            </w:r>
          </w:p>
        </w:tc>
        <w:tc>
          <w:tcPr>
            <w:tcW w:w="6369" w:type="dxa"/>
            <w:shd w:val="clear" w:color="auto" w:fill="DBDBDB" w:themeFill="accent3" w:themeFillTint="66"/>
            <w:tcMar/>
          </w:tcPr>
          <w:p w:rsidR="00231112" w:rsidP="00231112" w:rsidRDefault="00231112" w14:paraId="4EDEB733" w14:textId="00BF378F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 xml:space="preserve">2.1 </w:t>
            </w:r>
            <w:proofErr w:type="gramStart"/>
            <w:r>
              <w:rPr>
                <w:rFonts w:ascii="Corbel" w:hAnsi="Corbel"/>
                <w:b/>
                <w:bCs/>
                <w:sz w:val="18"/>
                <w:szCs w:val="18"/>
              </w:rPr>
              <w:t>cont..</w:t>
            </w:r>
            <w:proofErr w:type="gramEnd"/>
            <w:r>
              <w:rPr>
                <w:rFonts w:ascii="Corbel" w:hAnsi="Corbel"/>
                <w:b/>
                <w:bCs/>
                <w:sz w:val="18"/>
                <w:szCs w:val="18"/>
              </w:rPr>
              <w:t xml:space="preserve">  Liability, limited and unlimited liability.</w:t>
            </w:r>
          </w:p>
          <w:p w:rsidRPr="00EA77AF" w:rsidR="00EC4667" w:rsidP="00231112" w:rsidRDefault="00EC4667" w14:paraId="7FB81553" w14:textId="71D57CC5">
            <w:pPr>
              <w:rPr>
                <w:rFonts w:ascii="Corbel" w:hAnsi="Corbel"/>
                <w:b/>
                <w:sz w:val="18"/>
                <w:szCs w:val="18"/>
              </w:rPr>
            </w:pPr>
            <w:r w:rsidRPr="00EA77AF">
              <w:rPr>
                <w:rFonts w:ascii="Corbel" w:hAnsi="Corbel"/>
                <w:b/>
                <w:sz w:val="18"/>
                <w:szCs w:val="18"/>
              </w:rPr>
              <w:t>2.2</w:t>
            </w:r>
            <w:r w:rsidR="00231112">
              <w:rPr>
                <w:rFonts w:ascii="Corbel" w:hAnsi="Corbel"/>
                <w:b/>
                <w:sz w:val="18"/>
                <w:szCs w:val="18"/>
              </w:rPr>
              <w:t xml:space="preserve"> – Financial planning. </w:t>
            </w:r>
            <w:r w:rsidRPr="00EA77AF">
              <w:rPr>
                <w:rFonts w:ascii="Corbel" w:hAnsi="Corbel"/>
                <w:b/>
                <w:sz w:val="18"/>
                <w:szCs w:val="18"/>
              </w:rPr>
              <w:t xml:space="preserve">Sales forecasting, </w:t>
            </w:r>
            <w:r w:rsidR="00231112">
              <w:rPr>
                <w:rFonts w:ascii="Corbel" w:hAnsi="Corbel"/>
                <w:b/>
                <w:sz w:val="18"/>
                <w:szCs w:val="18"/>
              </w:rPr>
              <w:t>Sales</w:t>
            </w:r>
            <w:r w:rsidR="0011388C">
              <w:rPr>
                <w:rFonts w:ascii="Corbel" w:hAnsi="Corbel"/>
                <w:b/>
                <w:sz w:val="18"/>
                <w:szCs w:val="18"/>
              </w:rPr>
              <w:t xml:space="preserve"> </w:t>
            </w:r>
            <w:r w:rsidR="00231112">
              <w:rPr>
                <w:rFonts w:ascii="Corbel" w:hAnsi="Corbel"/>
                <w:b/>
                <w:sz w:val="18"/>
                <w:szCs w:val="18"/>
              </w:rPr>
              <w:t>revenue and costs</w:t>
            </w:r>
            <w:r w:rsidR="00056EEA">
              <w:rPr>
                <w:rFonts w:ascii="Corbel" w:hAnsi="Corbel"/>
                <w:b/>
                <w:sz w:val="18"/>
                <w:szCs w:val="18"/>
              </w:rPr>
              <w:t xml:space="preserve"> </w:t>
            </w:r>
            <w:r w:rsidR="00231112">
              <w:rPr>
                <w:rFonts w:ascii="Corbel" w:hAnsi="Corbel"/>
                <w:b/>
                <w:sz w:val="18"/>
                <w:szCs w:val="18"/>
              </w:rPr>
              <w:t xml:space="preserve">calculations. Break-even, </w:t>
            </w:r>
            <w:r w:rsidR="00056EEA">
              <w:rPr>
                <w:rFonts w:ascii="Corbel" w:hAnsi="Corbel"/>
                <w:b/>
                <w:sz w:val="18"/>
                <w:szCs w:val="18"/>
              </w:rPr>
              <w:t>b</w:t>
            </w:r>
            <w:r w:rsidR="00231112">
              <w:rPr>
                <w:rFonts w:ascii="Corbel" w:hAnsi="Corbel"/>
                <w:b/>
                <w:sz w:val="18"/>
                <w:szCs w:val="18"/>
              </w:rPr>
              <w:t>udgets, type</w:t>
            </w:r>
            <w:r w:rsidR="00F26B21">
              <w:rPr>
                <w:rFonts w:ascii="Corbel" w:hAnsi="Corbel"/>
                <w:b/>
                <w:sz w:val="18"/>
                <w:szCs w:val="18"/>
              </w:rPr>
              <w:t>s and uses</w:t>
            </w:r>
            <w:r w:rsidR="00231112">
              <w:rPr>
                <w:rFonts w:ascii="Corbel" w:hAnsi="Corbel"/>
                <w:b/>
                <w:sz w:val="18"/>
                <w:szCs w:val="18"/>
              </w:rPr>
              <w:t xml:space="preserve">. </w:t>
            </w:r>
          </w:p>
          <w:p w:rsidRPr="00EA77AF" w:rsidR="00EC4667" w:rsidP="452114AB" w:rsidRDefault="00EC4667" w14:paraId="00EEC620" w14:textId="009C5F69">
            <w:pPr>
              <w:rPr>
                <w:rFonts w:ascii="Corbel" w:hAnsi="Corbel"/>
                <w:b/>
                <w:sz w:val="18"/>
                <w:szCs w:val="18"/>
              </w:rPr>
            </w:pPr>
            <w:r w:rsidRPr="00EA77AF">
              <w:rPr>
                <w:rFonts w:ascii="Corbel" w:hAnsi="Corbel"/>
                <w:b/>
                <w:sz w:val="18"/>
                <w:szCs w:val="18"/>
              </w:rPr>
              <w:t>2.3</w:t>
            </w:r>
            <w:r w:rsidR="00231112">
              <w:rPr>
                <w:rFonts w:ascii="Corbel" w:hAnsi="Corbel"/>
                <w:b/>
                <w:sz w:val="18"/>
                <w:szCs w:val="18"/>
              </w:rPr>
              <w:t>- Managing finance</w:t>
            </w:r>
            <w:r w:rsidR="00F26B21">
              <w:rPr>
                <w:rFonts w:ascii="Corbel" w:hAnsi="Corbel"/>
                <w:b/>
                <w:sz w:val="18"/>
                <w:szCs w:val="18"/>
              </w:rPr>
              <w:t xml:space="preserve">. </w:t>
            </w:r>
            <w:r w:rsidRPr="00EA77AF" w:rsidR="00887D01">
              <w:rPr>
                <w:rFonts w:ascii="Corbel" w:hAnsi="Corbel"/>
                <w:b/>
                <w:sz w:val="18"/>
                <w:szCs w:val="18"/>
              </w:rPr>
              <w:t>Calculation of profit margins, GPM, OPM, NPM</w:t>
            </w:r>
            <w:r w:rsidR="00F26B21">
              <w:rPr>
                <w:rFonts w:ascii="Corbel" w:hAnsi="Corbel"/>
                <w:b/>
                <w:sz w:val="18"/>
                <w:szCs w:val="18"/>
              </w:rPr>
              <w:t xml:space="preserve">, </w:t>
            </w:r>
            <w:r w:rsidRPr="00EA77AF" w:rsidR="00887D01">
              <w:rPr>
                <w:rFonts w:ascii="Corbel" w:hAnsi="Corbel"/>
                <w:b/>
                <w:sz w:val="18"/>
                <w:szCs w:val="18"/>
              </w:rPr>
              <w:t>Liquidity calculations</w:t>
            </w:r>
            <w:r w:rsidR="00F26B21">
              <w:rPr>
                <w:rFonts w:ascii="Corbel" w:hAnsi="Corbel"/>
                <w:b/>
                <w:sz w:val="18"/>
                <w:szCs w:val="18"/>
              </w:rPr>
              <w:t>.</w:t>
            </w:r>
          </w:p>
          <w:p w:rsidRPr="00EA77AF" w:rsidR="00887D01" w:rsidP="4631DC21" w:rsidRDefault="00EC4667" w14:paraId="16000F3B" w14:textId="464E3F84">
            <w:pPr>
              <w:rPr>
                <w:rFonts w:ascii="Corbel" w:hAnsi="Corbel"/>
                <w:b w:val="1"/>
                <w:bCs w:val="1"/>
                <w:sz w:val="18"/>
                <w:szCs w:val="18"/>
              </w:rPr>
            </w:pPr>
            <w:r w:rsidRPr="4631DC21" w:rsidR="00EC4667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2.4 </w:t>
            </w:r>
            <w:r w:rsidRPr="4631DC21" w:rsidR="00231112">
              <w:rPr>
                <w:rFonts w:ascii="Corbel" w:hAnsi="Corbel"/>
                <w:b w:val="1"/>
                <w:bCs w:val="1"/>
                <w:sz w:val="18"/>
                <w:szCs w:val="18"/>
              </w:rPr>
              <w:t>– Resource management.</w:t>
            </w:r>
            <w:r w:rsidRPr="4631DC21" w:rsidR="0011388C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 M</w:t>
            </w:r>
            <w:r w:rsidRPr="4631DC21" w:rsidR="00231112">
              <w:rPr>
                <w:rFonts w:ascii="Corbel" w:hAnsi="Corbel"/>
                <w:b w:val="1"/>
                <w:bCs w:val="1"/>
                <w:sz w:val="18"/>
                <w:szCs w:val="18"/>
              </w:rPr>
              <w:t>ethods of production, c</w:t>
            </w:r>
            <w:r w:rsidRPr="4631DC21" w:rsidR="00BD45FC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apacity </w:t>
            </w:r>
            <w:r w:rsidRPr="4631DC21" w:rsidR="00CB35DB">
              <w:rPr>
                <w:rFonts w:ascii="Corbel" w:hAnsi="Corbel"/>
                <w:b w:val="1"/>
                <w:bCs w:val="1"/>
                <w:sz w:val="18"/>
                <w:szCs w:val="18"/>
              </w:rPr>
              <w:t>utilisation</w:t>
            </w:r>
            <w:r w:rsidRPr="4631DC21" w:rsidR="00231112">
              <w:rPr>
                <w:rFonts w:ascii="Corbel" w:hAnsi="Corbel"/>
                <w:b w:val="1"/>
                <w:bCs w:val="1"/>
                <w:sz w:val="18"/>
                <w:szCs w:val="18"/>
              </w:rPr>
              <w:t>. S</w:t>
            </w:r>
            <w:r w:rsidRPr="4631DC21" w:rsidR="00CB35DB">
              <w:rPr>
                <w:rFonts w:ascii="Corbel" w:hAnsi="Corbel"/>
                <w:b w:val="1"/>
                <w:bCs w:val="1"/>
                <w:sz w:val="18"/>
                <w:szCs w:val="18"/>
              </w:rPr>
              <w:t>tock</w:t>
            </w:r>
            <w:r w:rsidRPr="4631DC21" w:rsidR="00EC4667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 control</w:t>
            </w:r>
            <w:r w:rsidRPr="4631DC21" w:rsidR="00231112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 s</w:t>
            </w:r>
            <w:r w:rsidRPr="4631DC21" w:rsidR="00BD45FC">
              <w:rPr>
                <w:rFonts w:ascii="Corbel" w:hAnsi="Corbel"/>
                <w:b w:val="1"/>
                <w:bCs w:val="1"/>
                <w:sz w:val="18"/>
                <w:szCs w:val="18"/>
              </w:rPr>
              <w:t>ystems and q</w:t>
            </w:r>
            <w:r w:rsidRPr="4631DC21" w:rsidR="00BD45FC">
              <w:rPr>
                <w:rFonts w:ascii="Corbel" w:hAnsi="Corbel"/>
                <w:b w:val="1"/>
                <w:bCs w:val="1"/>
                <w:sz w:val="18"/>
                <w:szCs w:val="18"/>
              </w:rPr>
              <w:t>uality management systems</w:t>
            </w:r>
            <w:r w:rsidRPr="4631DC21" w:rsidR="00F26B21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. </w:t>
            </w:r>
            <w:r w:rsidRPr="4631DC21" w:rsidR="00BD45FC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 </w:t>
            </w:r>
          </w:p>
          <w:p w:rsidR="00BD45FC" w:rsidP="452114AB" w:rsidRDefault="00BD45FC" w14:paraId="528F2AD3" w14:textId="2D7CC87F">
            <w:pPr>
              <w:rPr>
                <w:rFonts w:ascii="Corbel" w:hAnsi="Corbel"/>
                <w:b/>
                <w:sz w:val="18"/>
                <w:szCs w:val="18"/>
              </w:rPr>
            </w:pPr>
            <w:r w:rsidRPr="00EA77AF">
              <w:rPr>
                <w:rFonts w:ascii="Corbel" w:hAnsi="Corbel"/>
                <w:b/>
                <w:sz w:val="18"/>
                <w:szCs w:val="18"/>
              </w:rPr>
              <w:t>Revision – Theme 1 – embed knowledge of topics.</w:t>
            </w:r>
          </w:p>
          <w:p w:rsidRPr="00EA77AF" w:rsidR="003307C1" w:rsidP="452114AB" w:rsidRDefault="003307C1" w14:paraId="27248A34" w14:textId="29BBB1D6">
            <w:pPr>
              <w:rPr>
                <w:rFonts w:ascii="Corbel" w:hAnsi="Corbel"/>
                <w:b/>
                <w:sz w:val="18"/>
                <w:szCs w:val="18"/>
              </w:rPr>
            </w:pP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 xml:space="preserve">Building essay skills -focus on 20-mark essay questions </w:t>
            </w:r>
          </w:p>
          <w:p w:rsidRPr="00EA77AF" w:rsidR="003307C1" w:rsidP="4631DC21" w:rsidRDefault="00BD45FC" w14:paraId="31A23B65" w14:textId="3B09EA2A">
            <w:pPr>
              <w:rPr>
                <w:rFonts w:ascii="Corbel" w:hAnsi="Corbel"/>
                <w:b w:val="1"/>
                <w:bCs w:val="1"/>
                <w:sz w:val="18"/>
                <w:szCs w:val="18"/>
              </w:rPr>
            </w:pPr>
            <w:r w:rsidRPr="4631DC21" w:rsidR="00BD45FC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2.5 </w:t>
            </w:r>
            <w:r w:rsidRPr="4631DC21" w:rsidR="00231112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– External influences. </w:t>
            </w:r>
            <w:r w:rsidRPr="4631DC21" w:rsidR="00BD45FC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Economic Influences. </w:t>
            </w:r>
            <w:r w:rsidRPr="4631DC21" w:rsidR="00231112">
              <w:rPr>
                <w:rFonts w:ascii="Corbel" w:hAnsi="Corbel"/>
                <w:b w:val="1"/>
                <w:bCs w:val="1"/>
                <w:sz w:val="18"/>
                <w:szCs w:val="18"/>
              </w:rPr>
              <w:t>L</w:t>
            </w:r>
            <w:r w:rsidRPr="4631DC21" w:rsidR="003307C1">
              <w:rPr>
                <w:rFonts w:ascii="Corbel" w:hAnsi="Corbel"/>
                <w:b w:val="1"/>
                <w:bCs w:val="1"/>
                <w:sz w:val="18"/>
                <w:szCs w:val="18"/>
              </w:rPr>
              <w:t>egislations</w:t>
            </w:r>
            <w:r w:rsidRPr="4631DC21" w:rsidR="00F26B21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. </w:t>
            </w:r>
          </w:p>
          <w:p w:rsidRPr="00EA77AF" w:rsidR="003307C1" w:rsidP="003307C1" w:rsidRDefault="003307C1" w14:paraId="37CD6670" w14:textId="510E01EB">
            <w:pPr>
              <w:rPr>
                <w:rFonts w:ascii="Corbel" w:hAnsi="Corbel"/>
                <w:b/>
                <w:sz w:val="18"/>
                <w:szCs w:val="18"/>
              </w:rPr>
            </w:pPr>
            <w:r w:rsidRPr="00EA77AF">
              <w:rPr>
                <w:rFonts w:ascii="Corbel" w:hAnsi="Corbel"/>
                <w:b/>
                <w:sz w:val="18"/>
                <w:szCs w:val="18"/>
              </w:rPr>
              <w:t>The competitive environment</w:t>
            </w:r>
            <w:r w:rsidR="00231112">
              <w:rPr>
                <w:rFonts w:ascii="Corbel" w:hAnsi="Corbel"/>
                <w:b/>
                <w:sz w:val="18"/>
                <w:szCs w:val="18"/>
              </w:rPr>
              <w:t xml:space="preserve">, competition and market size. </w:t>
            </w:r>
            <w:r w:rsidRPr="00EA77AF">
              <w:rPr>
                <w:rFonts w:ascii="Corbel" w:hAnsi="Corbel"/>
                <w:b/>
                <w:sz w:val="18"/>
                <w:szCs w:val="18"/>
              </w:rPr>
              <w:t xml:space="preserve"> </w:t>
            </w:r>
          </w:p>
          <w:p w:rsidRPr="00EA77AF" w:rsidR="00BD45FC" w:rsidP="452114AB" w:rsidRDefault="00BD45FC" w14:paraId="259FB89B" w14:textId="38DF18C2">
            <w:pPr>
              <w:rPr>
                <w:rFonts w:ascii="Corbel" w:hAnsi="Corbel"/>
                <w:b/>
                <w:sz w:val="18"/>
                <w:szCs w:val="18"/>
              </w:rPr>
            </w:pPr>
          </w:p>
        </w:tc>
        <w:tc>
          <w:tcPr>
            <w:tcW w:w="5806" w:type="dxa"/>
            <w:shd w:val="clear" w:color="auto" w:fill="F7CAAC" w:themeFill="accent2" w:themeFillTint="66"/>
            <w:tcMar/>
          </w:tcPr>
          <w:p w:rsidRPr="00EA77AF" w:rsidR="003A5E8A" w:rsidP="452114AB" w:rsidRDefault="003A5E8A" w14:paraId="0048DF3D" w14:textId="2F7F978D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 xml:space="preserve">4.2- </w:t>
            </w:r>
            <w:r w:rsidR="004F271D">
              <w:rPr>
                <w:rFonts w:ascii="Corbel" w:hAnsi="Corbel"/>
                <w:b/>
                <w:bCs/>
                <w:sz w:val="18"/>
                <w:szCs w:val="18"/>
              </w:rPr>
              <w:t xml:space="preserve">Global market and business expansion. </w:t>
            </w: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>Conditions that prompt trade</w:t>
            </w:r>
            <w:r w:rsidRPr="00EA77AF" w:rsidR="002B757E">
              <w:rPr>
                <w:rFonts w:ascii="Corbel" w:hAnsi="Corbel"/>
                <w:b/>
                <w:bCs/>
                <w:sz w:val="18"/>
                <w:szCs w:val="18"/>
              </w:rPr>
              <w:t>.</w:t>
            </w:r>
            <w:r w:rsidRPr="00EA77AF" w:rsidR="00B24AB3">
              <w:rPr>
                <w:rFonts w:ascii="Corbel" w:hAnsi="Corbel"/>
                <w:b/>
                <w:bCs/>
                <w:sz w:val="18"/>
                <w:szCs w:val="18"/>
              </w:rPr>
              <w:t xml:space="preserve"> </w:t>
            </w:r>
            <w:r w:rsidRPr="00EA77AF" w:rsidR="00271568">
              <w:rPr>
                <w:rFonts w:ascii="Corbel" w:hAnsi="Corbel"/>
                <w:b/>
                <w:bCs/>
                <w:sz w:val="18"/>
                <w:szCs w:val="18"/>
              </w:rPr>
              <w:t>Assessment</w:t>
            </w: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 xml:space="preserve"> of a country as a market</w:t>
            </w:r>
            <w:r w:rsidR="00F26B21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  <w:r w:rsidRPr="00EA77AF" w:rsidR="002B757E">
              <w:rPr>
                <w:rFonts w:ascii="Corbel" w:hAnsi="Corbel"/>
                <w:b/>
                <w:bCs/>
                <w:sz w:val="18"/>
                <w:szCs w:val="18"/>
              </w:rPr>
              <w:t>Assessment</w:t>
            </w: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 xml:space="preserve"> of a country as a production location</w:t>
            </w:r>
            <w:r w:rsidR="00F26B21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  <w:r w:rsidRPr="00EA77AF" w:rsidR="002B757E">
              <w:rPr>
                <w:rFonts w:ascii="Corbel" w:hAnsi="Corbel"/>
                <w:b/>
                <w:bCs/>
                <w:sz w:val="18"/>
                <w:szCs w:val="18"/>
              </w:rPr>
              <w:t>Global Competitiveness</w:t>
            </w:r>
            <w:r w:rsidR="0011388C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</w:p>
          <w:p w:rsidRPr="00EA77AF" w:rsidR="002B757E" w:rsidP="452114AB" w:rsidRDefault="002B757E" w14:paraId="373F9A68" w14:textId="7D2E0C99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>4.3 Global Marketing</w:t>
            </w:r>
            <w:r w:rsidR="004F271D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>Global niche markets, cultural and social factors</w:t>
            </w:r>
            <w:r w:rsidR="004F271D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</w:p>
          <w:p w:rsidRPr="00EA77AF" w:rsidR="002B757E" w:rsidP="452114AB" w:rsidRDefault="002B757E" w14:paraId="17B82468" w14:textId="1710B525">
            <w:pPr>
              <w:rPr>
                <w:rFonts w:ascii="Corbel" w:hAnsi="Corbel"/>
                <w:b w:val="1"/>
                <w:bCs w:val="1"/>
                <w:sz w:val="18"/>
                <w:szCs w:val="18"/>
              </w:rPr>
            </w:pPr>
            <w:r w:rsidRPr="4631DC21" w:rsidR="002B757E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4.4 – </w:t>
            </w:r>
            <w:r w:rsidRPr="4631DC21" w:rsidR="004F271D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Global industries and companies. </w:t>
            </w:r>
            <w:r w:rsidRPr="4631DC21" w:rsidR="002B757E">
              <w:rPr>
                <w:rFonts w:ascii="Corbel" w:hAnsi="Corbel"/>
                <w:b w:val="1"/>
                <w:bCs w:val="1"/>
                <w:sz w:val="18"/>
                <w:szCs w:val="18"/>
              </w:rPr>
              <w:t>Impacts on MNCs on host countries</w:t>
            </w:r>
            <w:r w:rsidRPr="4631DC21" w:rsidR="00446A82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, </w:t>
            </w:r>
            <w:r w:rsidRPr="4631DC21" w:rsidR="002B757E">
              <w:rPr>
                <w:rFonts w:ascii="Corbel" w:hAnsi="Corbel"/>
                <w:b w:val="1"/>
                <w:bCs w:val="1"/>
                <w:sz w:val="18"/>
                <w:szCs w:val="18"/>
              </w:rPr>
              <w:t>standards of living, e</w:t>
            </w:r>
            <w:r w:rsidRPr="4631DC21" w:rsidR="002B757E">
              <w:rPr>
                <w:rFonts w:ascii="Corbel" w:hAnsi="Corbel"/>
                <w:b w:val="1"/>
                <w:bCs w:val="1"/>
                <w:sz w:val="18"/>
                <w:szCs w:val="18"/>
              </w:rPr>
              <w:t>thics, controlling MN</w:t>
            </w:r>
            <w:r w:rsidRPr="4631DC21" w:rsidR="00B24AB3">
              <w:rPr>
                <w:rFonts w:ascii="Corbel" w:hAnsi="Corbel"/>
                <w:b w:val="1"/>
                <w:bCs w:val="1"/>
                <w:sz w:val="18"/>
                <w:szCs w:val="18"/>
              </w:rPr>
              <w:t>C</w:t>
            </w:r>
            <w:r w:rsidRPr="4631DC21" w:rsidR="002B757E">
              <w:rPr>
                <w:rFonts w:ascii="Corbel" w:hAnsi="Corbel"/>
                <w:b w:val="1"/>
                <w:bCs w:val="1"/>
                <w:sz w:val="18"/>
                <w:szCs w:val="18"/>
              </w:rPr>
              <w:t>s</w:t>
            </w:r>
            <w:r w:rsidRPr="4631DC21" w:rsidR="00B24AB3">
              <w:rPr>
                <w:rFonts w:ascii="Corbel" w:hAnsi="Corbel"/>
                <w:b w:val="1"/>
                <w:bCs w:val="1"/>
                <w:sz w:val="18"/>
                <w:szCs w:val="18"/>
              </w:rPr>
              <w:t>’</w:t>
            </w:r>
            <w:r w:rsidRPr="4631DC21" w:rsidR="00056EEA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. </w:t>
            </w:r>
          </w:p>
          <w:p w:rsidRPr="00EA77AF" w:rsidR="003307C1" w:rsidP="003307C1" w:rsidRDefault="003307C1" w14:paraId="6A88DC63" w14:textId="37EA6736">
            <w:pPr>
              <w:rPr>
                <w:rFonts w:ascii="Corbel" w:hAnsi="Corbel"/>
                <w:b/>
                <w:sz w:val="18"/>
                <w:szCs w:val="18"/>
              </w:rPr>
            </w:pPr>
            <w:r w:rsidRPr="00EA77AF">
              <w:rPr>
                <w:rFonts w:ascii="Corbel" w:hAnsi="Corbel"/>
                <w:b/>
                <w:sz w:val="18"/>
                <w:szCs w:val="18"/>
              </w:rPr>
              <w:t>Paper 3 – New research theme is released each year. Theory and research must be applied to all questions in the exam papers, case</w:t>
            </w:r>
            <w:bookmarkStart w:name="_GoBack" w:id="0"/>
            <w:bookmarkEnd w:id="0"/>
            <w:r w:rsidRPr="00EA77AF">
              <w:rPr>
                <w:rFonts w:ascii="Corbel" w:hAnsi="Corbel"/>
                <w:b/>
                <w:sz w:val="18"/>
                <w:szCs w:val="18"/>
              </w:rPr>
              <w:t xml:space="preserve"> study is provided in the exam, but wider reading is promoted by the exam board to enhance application marks.</w:t>
            </w:r>
          </w:p>
          <w:p w:rsidRPr="00EA77AF" w:rsidR="002B757E" w:rsidP="452114AB" w:rsidRDefault="002B757E" w14:paraId="593D74DC" w14:textId="2472FE0C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Pr="00647982" w:rsidR="00AC0CD7" w:rsidTr="4631DC21" w14:paraId="16B2BC20" w14:textId="77777777">
        <w:trPr>
          <w:trHeight w:val="1202"/>
        </w:trPr>
        <w:tc>
          <w:tcPr>
            <w:tcW w:w="574" w:type="dxa"/>
            <w:vMerge w:val="restart"/>
            <w:shd w:val="clear" w:color="auto" w:fill="D9D9D9" w:themeFill="background1" w:themeFillShade="D9"/>
            <w:tcMar/>
          </w:tcPr>
          <w:p w:rsidRPr="00647982" w:rsidR="00AC0CD7" w:rsidP="004A5AAC" w:rsidRDefault="00AC0CD7" w14:paraId="4FF87680" w14:textId="77777777">
            <w:pPr>
              <w:jc w:val="center"/>
              <w:rPr>
                <w:rFonts w:ascii="Corbel" w:hAnsi="Corbel"/>
                <w:b/>
                <w:sz w:val="14"/>
              </w:rPr>
            </w:pPr>
            <w:r w:rsidRPr="00647982">
              <w:rPr>
                <w:rFonts w:ascii="Corbel" w:hAnsi="Corbel"/>
                <w:b/>
                <w:sz w:val="14"/>
              </w:rPr>
              <w:t>Phase 4</w:t>
            </w:r>
          </w:p>
        </w:tc>
        <w:tc>
          <w:tcPr>
            <w:tcW w:w="6369" w:type="dxa"/>
            <w:vMerge w:val="restart"/>
            <w:shd w:val="clear" w:color="auto" w:fill="DBDBDB" w:themeFill="accent3" w:themeFillTint="66"/>
            <w:tcMar/>
          </w:tcPr>
          <w:p w:rsidR="003316F4" w:rsidP="2F338C47" w:rsidRDefault="00BD45FC" w14:paraId="3C03D7A9" w14:textId="77777777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>Theme 3 –</w:t>
            </w:r>
            <w:r w:rsidR="003316F4">
              <w:rPr>
                <w:rFonts w:ascii="Corbel" w:hAnsi="Corbel"/>
                <w:b/>
                <w:bCs/>
                <w:sz w:val="18"/>
                <w:szCs w:val="18"/>
              </w:rPr>
              <w:t xml:space="preserve">Business decisions and strategy. </w:t>
            </w:r>
          </w:p>
          <w:p w:rsidRPr="00EA77AF" w:rsidR="003316F4" w:rsidP="2F338C47" w:rsidRDefault="003316F4" w14:paraId="61532AC1" w14:textId="45E9A11A">
            <w:pPr>
              <w:rPr>
                <w:rFonts w:ascii="Corbel" w:hAnsi="Corbel"/>
                <w:b w:val="1"/>
                <w:bCs w:val="1"/>
                <w:sz w:val="18"/>
                <w:szCs w:val="18"/>
              </w:rPr>
            </w:pPr>
            <w:r w:rsidRPr="4631DC21" w:rsidR="003316F4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3.3 – Decision -making techniques, </w:t>
            </w:r>
            <w:r w:rsidRPr="4631DC21" w:rsidR="00BD45FC">
              <w:rPr>
                <w:rFonts w:ascii="Corbel" w:hAnsi="Corbel"/>
                <w:b w:val="1"/>
                <w:bCs w:val="1"/>
                <w:sz w:val="18"/>
                <w:szCs w:val="18"/>
              </w:rPr>
              <w:t>Critical Path analysis and Decision trees</w:t>
            </w:r>
            <w:r w:rsidRPr="4631DC21" w:rsidR="00056EEA">
              <w:rPr>
                <w:rFonts w:ascii="Corbel" w:hAnsi="Corbel"/>
                <w:b w:val="1"/>
                <w:bCs w:val="1"/>
                <w:sz w:val="18"/>
                <w:szCs w:val="18"/>
              </w:rPr>
              <w:t xml:space="preserve">. </w:t>
            </w:r>
          </w:p>
          <w:p w:rsidRPr="00EA77AF" w:rsidR="009D7A67" w:rsidP="2F338C47" w:rsidRDefault="003316F4" w14:paraId="1103F402" w14:textId="7E63485F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3.1</w:t>
            </w:r>
            <w:r w:rsidR="000745D2">
              <w:rPr>
                <w:rFonts w:ascii="Corbel" w:hAnsi="Corbel"/>
                <w:b/>
                <w:bCs/>
                <w:sz w:val="18"/>
                <w:szCs w:val="18"/>
              </w:rPr>
              <w:t xml:space="preserve"> Business objectives and strategy. </w:t>
            </w:r>
            <w:r w:rsidRPr="00EA77AF" w:rsidR="00BD45FC">
              <w:rPr>
                <w:rFonts w:ascii="Corbel" w:hAnsi="Corbel"/>
                <w:b/>
                <w:bCs/>
                <w:sz w:val="18"/>
                <w:szCs w:val="18"/>
              </w:rPr>
              <w:t xml:space="preserve">Corporate objectives, departmental </w:t>
            </w:r>
            <w:r w:rsidRPr="00EA77AF" w:rsidR="009D7A67">
              <w:rPr>
                <w:rFonts w:ascii="Corbel" w:hAnsi="Corbel"/>
                <w:b/>
                <w:bCs/>
                <w:sz w:val="18"/>
                <w:szCs w:val="18"/>
              </w:rPr>
              <w:t xml:space="preserve">and functional </w:t>
            </w:r>
            <w:r w:rsidRPr="00EA77AF" w:rsidR="00BD45FC">
              <w:rPr>
                <w:rFonts w:ascii="Corbel" w:hAnsi="Corbel"/>
                <w:b/>
                <w:bCs/>
                <w:sz w:val="18"/>
                <w:szCs w:val="18"/>
              </w:rPr>
              <w:t>objectives</w:t>
            </w:r>
            <w:r w:rsidR="000745D2">
              <w:rPr>
                <w:rFonts w:ascii="Corbel" w:hAnsi="Corbel"/>
                <w:b/>
                <w:bCs/>
                <w:sz w:val="18"/>
                <w:szCs w:val="18"/>
              </w:rPr>
              <w:t xml:space="preserve">. Theories of corporate strategy, Ansoff Matric, </w:t>
            </w:r>
            <w:r w:rsidR="00F26B21">
              <w:rPr>
                <w:rFonts w:ascii="Corbel" w:hAnsi="Corbel"/>
                <w:b/>
                <w:bCs/>
                <w:sz w:val="18"/>
                <w:szCs w:val="18"/>
              </w:rPr>
              <w:t>P</w:t>
            </w:r>
            <w:r w:rsidR="000745D2">
              <w:rPr>
                <w:rFonts w:ascii="Corbel" w:hAnsi="Corbel"/>
                <w:b/>
                <w:bCs/>
                <w:sz w:val="18"/>
                <w:szCs w:val="18"/>
              </w:rPr>
              <w:t xml:space="preserve">orters strategic matrix, SWOT analysis, PESTLE factors. </w:t>
            </w:r>
            <w:r w:rsidRPr="00EA77AF" w:rsidR="00B477E3">
              <w:rPr>
                <w:rFonts w:ascii="Corbel" w:hAnsi="Corbel"/>
                <w:b/>
                <w:bCs/>
                <w:sz w:val="18"/>
                <w:szCs w:val="18"/>
              </w:rPr>
              <w:t xml:space="preserve"> </w:t>
            </w:r>
          </w:p>
          <w:p w:rsidR="003307C1" w:rsidP="2F338C47" w:rsidRDefault="003307C1" w14:paraId="70873262" w14:textId="5847F55F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 xml:space="preserve">ICE – </w:t>
            </w:r>
            <w:r w:rsidR="00137B84">
              <w:rPr>
                <w:rFonts w:ascii="Corbel" w:hAnsi="Corbel"/>
                <w:b/>
                <w:bCs/>
                <w:sz w:val="18"/>
                <w:szCs w:val="18"/>
              </w:rPr>
              <w:t xml:space="preserve">Business Podcast </w:t>
            </w:r>
            <w:r w:rsidR="004E0246">
              <w:rPr>
                <w:rFonts w:ascii="Corbel" w:hAnsi="Corbel"/>
                <w:b/>
                <w:bCs/>
                <w:sz w:val="18"/>
                <w:szCs w:val="18"/>
              </w:rPr>
              <w:t xml:space="preserve">review and presentation. </w:t>
            </w:r>
            <w:r w:rsidR="00137B84">
              <w:rPr>
                <w:rFonts w:ascii="Corbel" w:hAnsi="Corbel"/>
                <w:b/>
                <w:bCs/>
                <w:sz w:val="18"/>
                <w:szCs w:val="18"/>
              </w:rPr>
              <w:t xml:space="preserve"> Edexcel, Be the future competition </w:t>
            </w:r>
          </w:p>
          <w:p w:rsidRPr="00EA77AF" w:rsidR="00385880" w:rsidP="2F338C47" w:rsidRDefault="003307C1" w14:paraId="0146398F" w14:textId="63078574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Career</w:t>
            </w:r>
            <w:r w:rsidR="00137B84">
              <w:rPr>
                <w:rFonts w:ascii="Corbel" w:hAnsi="Corbel"/>
                <w:b/>
                <w:bCs/>
                <w:sz w:val="18"/>
                <w:szCs w:val="18"/>
              </w:rPr>
              <w:t>s</w:t>
            </w:r>
            <w:r>
              <w:rPr>
                <w:rFonts w:ascii="Corbel" w:hAnsi="Corbel"/>
                <w:b/>
                <w:bCs/>
                <w:sz w:val="18"/>
                <w:szCs w:val="18"/>
              </w:rPr>
              <w:t xml:space="preserve"> research</w:t>
            </w:r>
            <w:r w:rsidR="00056EEA">
              <w:rPr>
                <w:rFonts w:ascii="Corbel" w:hAnsi="Corbel"/>
                <w:b/>
                <w:bCs/>
                <w:sz w:val="18"/>
                <w:szCs w:val="18"/>
              </w:rPr>
              <w:t xml:space="preserve">. </w:t>
            </w:r>
          </w:p>
        </w:tc>
        <w:tc>
          <w:tcPr>
            <w:tcW w:w="5806" w:type="dxa"/>
            <w:shd w:val="clear" w:color="auto" w:fill="F7CAAC" w:themeFill="accent2" w:themeFillTint="66"/>
            <w:tcMar/>
          </w:tcPr>
          <w:p w:rsidRPr="00EA77AF" w:rsidR="00AC0CD7" w:rsidP="452114AB" w:rsidRDefault="002F39CB" w14:paraId="79E89923" w14:textId="378C3F5B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 xml:space="preserve">Revision for Summer exams. </w:t>
            </w:r>
          </w:p>
          <w:p w:rsidRPr="00EA77AF" w:rsidR="002F39CB" w:rsidP="452114AB" w:rsidRDefault="002F39CB" w14:paraId="206993D0" w14:textId="19A45D20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 xml:space="preserve">Exam questions in timed conditions </w:t>
            </w:r>
          </w:p>
          <w:p w:rsidRPr="00EA77AF" w:rsidR="002F39CB" w:rsidP="452114AB" w:rsidRDefault="002F39CB" w14:paraId="7A653AB6" w14:textId="51955523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 xml:space="preserve">Building on chains of analysis and evaluation skills </w:t>
            </w:r>
          </w:p>
          <w:p w:rsidRPr="00EA77AF" w:rsidR="002F39CB" w:rsidP="452114AB" w:rsidRDefault="002F39CB" w14:paraId="68F0089D" w14:textId="503B9BA2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 xml:space="preserve">Building application to the case study </w:t>
            </w:r>
          </w:p>
          <w:p w:rsidRPr="00EA77AF" w:rsidR="002F39CB" w:rsidP="452114AB" w:rsidRDefault="002F39CB" w14:paraId="19CE826D" w14:textId="4AEE822F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 xml:space="preserve">Revision of financial calculations </w:t>
            </w:r>
          </w:p>
          <w:p w:rsidRPr="00EA77AF" w:rsidR="002F39CB" w:rsidP="452114AB" w:rsidRDefault="002F39CB" w14:paraId="69236C89" w14:textId="023DCBC7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EA77AF">
              <w:rPr>
                <w:rFonts w:ascii="Corbel" w:hAnsi="Corbel"/>
                <w:b/>
                <w:bCs/>
                <w:sz w:val="18"/>
                <w:szCs w:val="18"/>
              </w:rPr>
              <w:t xml:space="preserve">Structures of 4, 8 10, 12- and 20-mark questions. </w:t>
            </w:r>
          </w:p>
          <w:p w:rsidRPr="00EA77AF" w:rsidR="002F39CB" w:rsidP="452114AB" w:rsidRDefault="002F39CB" w14:paraId="3AA682D0" w14:textId="6DA552C5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</w:p>
        </w:tc>
      </w:tr>
      <w:tr w:rsidRPr="00647982" w:rsidR="005816CB" w:rsidTr="4631DC21" w14:paraId="01BD805A" w14:textId="77777777">
        <w:trPr>
          <w:trHeight w:val="737"/>
        </w:trPr>
        <w:tc>
          <w:tcPr>
            <w:tcW w:w="574" w:type="dxa"/>
            <w:vMerge/>
            <w:tcMar/>
          </w:tcPr>
          <w:p w:rsidRPr="00647982" w:rsidR="003F3033" w:rsidP="004A5AAC" w:rsidRDefault="003F3033" w14:paraId="3DEEC669" w14:textId="77777777">
            <w:pPr>
              <w:jc w:val="center"/>
              <w:rPr>
                <w:rFonts w:ascii="Corbel" w:hAnsi="Corbel"/>
                <w:b/>
                <w:sz w:val="14"/>
              </w:rPr>
            </w:pPr>
          </w:p>
        </w:tc>
        <w:tc>
          <w:tcPr>
            <w:tcW w:w="6369" w:type="dxa"/>
            <w:vMerge/>
            <w:tcMar/>
            <w:vAlign w:val="center"/>
          </w:tcPr>
          <w:p w:rsidRPr="00647982" w:rsidR="003F3033" w:rsidP="00866ED3" w:rsidRDefault="003F3033" w14:paraId="78FFA473" w14:textId="77777777">
            <w:pPr>
              <w:jc w:val="center"/>
              <w:rPr>
                <w:rFonts w:ascii="Corbel" w:hAnsi="Corbel"/>
                <w:b/>
                <w:sz w:val="18"/>
                <w:szCs w:val="16"/>
              </w:rPr>
            </w:pPr>
            <w:r w:rsidRPr="00647982">
              <w:rPr>
                <w:rFonts w:ascii="Corbel" w:hAnsi="Corbel"/>
                <w:b/>
                <w:sz w:val="18"/>
                <w:szCs w:val="16"/>
              </w:rPr>
              <w:t>END OF YEAR EXAM</w:t>
            </w:r>
          </w:p>
        </w:tc>
        <w:tc>
          <w:tcPr>
            <w:tcW w:w="5806" w:type="dxa"/>
            <w:shd w:val="clear" w:color="auto" w:fill="F4B083" w:themeFill="accent2" w:themeFillTint="99"/>
            <w:tcMar/>
            <w:vAlign w:val="center"/>
          </w:tcPr>
          <w:p w:rsidRPr="00647982" w:rsidR="003F3033" w:rsidP="2F338C47" w:rsidRDefault="2F338C47" w14:paraId="65F28914" w14:textId="6B0FDA0E">
            <w:pPr>
              <w:jc w:val="center"/>
              <w:rPr>
                <w:rFonts w:ascii="Corbel" w:hAnsi="Corbel"/>
                <w:b/>
                <w:bCs/>
                <w:sz w:val="18"/>
                <w:szCs w:val="18"/>
              </w:rPr>
            </w:pPr>
            <w:r w:rsidRPr="2F338C47">
              <w:rPr>
                <w:rFonts w:ascii="Corbel" w:hAnsi="Corbel"/>
                <w:b/>
                <w:bCs/>
                <w:sz w:val="18"/>
                <w:szCs w:val="18"/>
              </w:rPr>
              <w:t>STUDY LEAVE</w:t>
            </w:r>
          </w:p>
        </w:tc>
      </w:tr>
    </w:tbl>
    <w:p w:rsidRPr="00647982" w:rsidR="00EA32BC" w:rsidRDefault="00EA32BC" w14:paraId="4101652C" w14:textId="77777777">
      <w:pPr>
        <w:rPr>
          <w:rFonts w:ascii="Corbel" w:hAnsi="Corbel"/>
          <w:sz w:val="14"/>
        </w:rPr>
      </w:pPr>
    </w:p>
    <w:sectPr w:rsidRPr="00647982" w:rsidR="00EA32BC" w:rsidSect="0012671F">
      <w:headerReference w:type="default" r:id="rId9"/>
      <w:pgSz w:w="16838" w:h="11906" w:orient="landscape"/>
      <w:pgMar w:top="567" w:right="567" w:bottom="567" w:left="567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29AE" w:rsidP="00EE1599" w:rsidRDefault="000229AE" w14:paraId="4B99056E" w14:textId="77777777">
      <w:pPr>
        <w:spacing w:after="0" w:line="240" w:lineRule="auto"/>
      </w:pPr>
      <w:r>
        <w:separator/>
      </w:r>
    </w:p>
  </w:endnote>
  <w:endnote w:type="continuationSeparator" w:id="0">
    <w:p w:rsidR="000229AE" w:rsidP="00EE1599" w:rsidRDefault="000229AE" w14:paraId="1299C43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29AE" w:rsidP="00EE1599" w:rsidRDefault="000229AE" w14:paraId="4DDBEF00" w14:textId="77777777">
      <w:pPr>
        <w:spacing w:after="0" w:line="240" w:lineRule="auto"/>
      </w:pPr>
      <w:r>
        <w:separator/>
      </w:r>
    </w:p>
  </w:footnote>
  <w:footnote w:type="continuationSeparator" w:id="0">
    <w:p w:rsidR="000229AE" w:rsidP="00EE1599" w:rsidRDefault="000229AE" w14:paraId="3461D77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9AE" w:rsidP="00EE1599" w:rsidRDefault="000D7A9A" w14:paraId="21BE839A" w14:textId="3716BFFE">
    <w:pPr>
      <w:pStyle w:val="Header"/>
      <w:jc w:val="center"/>
    </w:pPr>
    <w:r>
      <w:rPr>
        <w:rFonts w:ascii="Corbel" w:hAnsi="Corbel"/>
        <w:b/>
        <w:sz w:val="20"/>
      </w:rPr>
      <w:t xml:space="preserve">Business </w:t>
    </w:r>
    <w:r w:rsidRPr="00723353" w:rsidR="000229AE">
      <w:rPr>
        <w:rFonts w:ascii="Corbel" w:hAnsi="Corbel"/>
        <w:b/>
        <w:sz w:val="20"/>
      </w:rPr>
      <w:t xml:space="preserve">Department </w:t>
    </w:r>
    <w:r w:rsidR="00A05EB5">
      <w:rPr>
        <w:rFonts w:ascii="Corbel" w:hAnsi="Corbel"/>
        <w:b/>
        <w:sz w:val="20"/>
      </w:rPr>
      <w:t>Programme of Study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2BC"/>
    <w:rsid w:val="000229AE"/>
    <w:rsid w:val="00046FAD"/>
    <w:rsid w:val="00056EEA"/>
    <w:rsid w:val="0005795A"/>
    <w:rsid w:val="00061680"/>
    <w:rsid w:val="000745D2"/>
    <w:rsid w:val="00080D6B"/>
    <w:rsid w:val="00086CF9"/>
    <w:rsid w:val="000D7A9A"/>
    <w:rsid w:val="00103A5F"/>
    <w:rsid w:val="0011388C"/>
    <w:rsid w:val="0012671F"/>
    <w:rsid w:val="00137B84"/>
    <w:rsid w:val="00150647"/>
    <w:rsid w:val="001568BF"/>
    <w:rsid w:val="00194FBB"/>
    <w:rsid w:val="001D0D60"/>
    <w:rsid w:val="001E239D"/>
    <w:rsid w:val="001F1FC6"/>
    <w:rsid w:val="001F76A3"/>
    <w:rsid w:val="00231112"/>
    <w:rsid w:val="0023757B"/>
    <w:rsid w:val="00247548"/>
    <w:rsid w:val="00271568"/>
    <w:rsid w:val="0029260C"/>
    <w:rsid w:val="002933FE"/>
    <w:rsid w:val="002B2002"/>
    <w:rsid w:val="002B757E"/>
    <w:rsid w:val="002D4060"/>
    <w:rsid w:val="002D7822"/>
    <w:rsid w:val="002F2736"/>
    <w:rsid w:val="002F39CB"/>
    <w:rsid w:val="003307C1"/>
    <w:rsid w:val="003316F4"/>
    <w:rsid w:val="0034594B"/>
    <w:rsid w:val="00364356"/>
    <w:rsid w:val="003677CA"/>
    <w:rsid w:val="003776B2"/>
    <w:rsid w:val="00385880"/>
    <w:rsid w:val="003A5E8A"/>
    <w:rsid w:val="003E0F3B"/>
    <w:rsid w:val="003F3033"/>
    <w:rsid w:val="00437C40"/>
    <w:rsid w:val="00446A82"/>
    <w:rsid w:val="00492100"/>
    <w:rsid w:val="004A5AAC"/>
    <w:rsid w:val="004A6E9C"/>
    <w:rsid w:val="004E0246"/>
    <w:rsid w:val="004E21CF"/>
    <w:rsid w:val="004F271D"/>
    <w:rsid w:val="004F2792"/>
    <w:rsid w:val="005816CB"/>
    <w:rsid w:val="00590B73"/>
    <w:rsid w:val="005A06E1"/>
    <w:rsid w:val="005A78BF"/>
    <w:rsid w:val="005B5D0A"/>
    <w:rsid w:val="006051A5"/>
    <w:rsid w:val="00647982"/>
    <w:rsid w:val="006D2A7D"/>
    <w:rsid w:val="006F3650"/>
    <w:rsid w:val="00723353"/>
    <w:rsid w:val="00724E32"/>
    <w:rsid w:val="00726A98"/>
    <w:rsid w:val="00735082"/>
    <w:rsid w:val="00744981"/>
    <w:rsid w:val="00762B72"/>
    <w:rsid w:val="008456EA"/>
    <w:rsid w:val="00866ED3"/>
    <w:rsid w:val="00887D01"/>
    <w:rsid w:val="008934A6"/>
    <w:rsid w:val="008D17B9"/>
    <w:rsid w:val="008E51C1"/>
    <w:rsid w:val="008F2EA8"/>
    <w:rsid w:val="00920802"/>
    <w:rsid w:val="00947484"/>
    <w:rsid w:val="00962E84"/>
    <w:rsid w:val="009B3D77"/>
    <w:rsid w:val="009D7A67"/>
    <w:rsid w:val="00A05EB5"/>
    <w:rsid w:val="00A37342"/>
    <w:rsid w:val="00A90396"/>
    <w:rsid w:val="00AA6765"/>
    <w:rsid w:val="00AB6142"/>
    <w:rsid w:val="00AC0CD7"/>
    <w:rsid w:val="00B24AB3"/>
    <w:rsid w:val="00B477E3"/>
    <w:rsid w:val="00B53046"/>
    <w:rsid w:val="00B941EC"/>
    <w:rsid w:val="00BD45FC"/>
    <w:rsid w:val="00BF56DE"/>
    <w:rsid w:val="00BF7F7B"/>
    <w:rsid w:val="00C40546"/>
    <w:rsid w:val="00CB35DB"/>
    <w:rsid w:val="00CB7CDD"/>
    <w:rsid w:val="00D04EC1"/>
    <w:rsid w:val="00D23D16"/>
    <w:rsid w:val="00D72C68"/>
    <w:rsid w:val="00D81660"/>
    <w:rsid w:val="00D85174"/>
    <w:rsid w:val="00D87A6A"/>
    <w:rsid w:val="00DB1CB2"/>
    <w:rsid w:val="00DD4ABD"/>
    <w:rsid w:val="00E23AC5"/>
    <w:rsid w:val="00E419A8"/>
    <w:rsid w:val="00EA32BC"/>
    <w:rsid w:val="00EA77AF"/>
    <w:rsid w:val="00EB67E5"/>
    <w:rsid w:val="00EC4667"/>
    <w:rsid w:val="00EE1599"/>
    <w:rsid w:val="00F26B21"/>
    <w:rsid w:val="00F96561"/>
    <w:rsid w:val="00FA3B48"/>
    <w:rsid w:val="0A4FE5DC"/>
    <w:rsid w:val="0D6E5E41"/>
    <w:rsid w:val="13359257"/>
    <w:rsid w:val="1EFA566E"/>
    <w:rsid w:val="1FF397EF"/>
    <w:rsid w:val="243F7914"/>
    <w:rsid w:val="26474999"/>
    <w:rsid w:val="29A9BCCE"/>
    <w:rsid w:val="2C1727F7"/>
    <w:rsid w:val="2CE15D90"/>
    <w:rsid w:val="2F338C47"/>
    <w:rsid w:val="3018FE52"/>
    <w:rsid w:val="34BE85F1"/>
    <w:rsid w:val="35303774"/>
    <w:rsid w:val="365A5652"/>
    <w:rsid w:val="3AABB605"/>
    <w:rsid w:val="3E9351BB"/>
    <w:rsid w:val="42BEB570"/>
    <w:rsid w:val="452114AB"/>
    <w:rsid w:val="4631DC21"/>
    <w:rsid w:val="4CA0B8FE"/>
    <w:rsid w:val="504B7D21"/>
    <w:rsid w:val="511FE07C"/>
    <w:rsid w:val="528DC759"/>
    <w:rsid w:val="5B127847"/>
    <w:rsid w:val="5FA2216B"/>
    <w:rsid w:val="5FAA98E2"/>
    <w:rsid w:val="66FD385C"/>
    <w:rsid w:val="6EEF21E4"/>
    <w:rsid w:val="722EB02C"/>
    <w:rsid w:val="72835E78"/>
    <w:rsid w:val="7A2099B4"/>
    <w:rsid w:val="7A423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007CB"/>
  <w15:docId w15:val="{E5FCFB0B-3007-47CD-BD80-389D015AD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103A5F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32B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EE159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E1599"/>
  </w:style>
  <w:style w:type="paragraph" w:styleId="Footer">
    <w:name w:val="footer"/>
    <w:basedOn w:val="Normal"/>
    <w:link w:val="FooterChar"/>
    <w:uiPriority w:val="99"/>
    <w:unhideWhenUsed/>
    <w:rsid w:val="00EE159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E15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A9B8F68BB63B4494325565FFA084B6" ma:contentTypeVersion="14" ma:contentTypeDescription="Create a new document." ma:contentTypeScope="" ma:versionID="5e5934c7000b042dc77a2ad6f0eea33f">
  <xsd:schema xmlns:xsd="http://www.w3.org/2001/XMLSchema" xmlns:xs="http://www.w3.org/2001/XMLSchema" xmlns:p="http://schemas.microsoft.com/office/2006/metadata/properties" xmlns:ns2="f90d9b10-1a0d-42c1-b1d9-f1e93fa372da" xmlns:ns3="21f6d8ec-cdf1-40bd-9565-4636a47a9355" targetNamespace="http://schemas.microsoft.com/office/2006/metadata/properties" ma:root="true" ma:fieldsID="24d956d5f524959ea24f272cc26f1ffd" ns2:_="" ns3:_="">
    <xsd:import namespace="f90d9b10-1a0d-42c1-b1d9-f1e93fa372da"/>
    <xsd:import namespace="21f6d8ec-cdf1-40bd-9565-4636a47a9355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d9b10-1a0d-42c1-b1d9-f1e93fa372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b61aae-43d3-4b24-9c02-17de31c409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6d8ec-cdf1-40bd-9565-4636a47a9355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67ebc9d1-463f-4989-b78b-92f2653b967f}" ma:internalName="TaxCatchAll" ma:showField="CatchAllData" ma:web="21f6d8ec-cdf1-40bd-9565-4636a47a93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f6d8ec-cdf1-40bd-9565-4636a47a9355" xsi:nil="true"/>
    <lcf76f155ced4ddcb4097134ff3c332f xmlns="f90d9b10-1a0d-42c1-b1d9-f1e93fa372d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79F7B1-C2CD-4596-BFAC-98CAFDF20268}"/>
</file>

<file path=customXml/itemProps2.xml><?xml version="1.0" encoding="utf-8"?>
<ds:datastoreItem xmlns:ds="http://schemas.openxmlformats.org/officeDocument/2006/customXml" ds:itemID="{E68F218C-D338-46D6-A207-5E9B6D139E2C}">
  <ds:schemaRefs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89d22742-c964-4557-8706-c777d6fb9e54"/>
    <ds:schemaRef ds:uri="http://purl.org/dc/dcmitype/"/>
    <ds:schemaRef ds:uri="http://schemas.microsoft.com/office/2006/metadata/properties"/>
    <ds:schemaRef ds:uri="http://schemas.openxmlformats.org/package/2006/metadata/core-properties"/>
    <ds:schemaRef ds:uri="825deb6a-7d3a-4141-b739-9a343457f55b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0E7F0292-923A-451E-A658-35AC0C97731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 C E Atherton</dc:creator>
  <cp:lastModifiedBy>Mrs A I Fairham</cp:lastModifiedBy>
  <cp:revision>13</cp:revision>
  <dcterms:created xsi:type="dcterms:W3CDTF">2022-06-08T14:27:00Z</dcterms:created>
  <dcterms:modified xsi:type="dcterms:W3CDTF">2022-06-09T14:52:19Z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0x010100DFA9B8F68BB63B4494325565FFA084B6</vt:lpwstr>
  </property>
</Properties>
</file>