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E1599" w:rsidR="00724E32" w:rsidP="00EE1599" w:rsidRDefault="00724E32" w14:paraId="672A6659" w14:textId="77777777">
      <w:pPr>
        <w:spacing w:after="0"/>
        <w:jc w:val="center"/>
        <w:rPr>
          <w:rFonts w:ascii="Corbel" w:hAnsi="Corbel"/>
          <w:b/>
          <w:sz w:val="10"/>
        </w:rPr>
      </w:pPr>
    </w:p>
    <w:tbl>
      <w:tblPr>
        <w:tblStyle w:val="TableGrid"/>
        <w:tblW w:w="11411" w:type="dxa"/>
        <w:tblInd w:w="2137" w:type="dxa"/>
        <w:tblLook w:val="04A0" w:firstRow="1" w:lastRow="0" w:firstColumn="1" w:lastColumn="0" w:noHBand="0" w:noVBand="1"/>
      </w:tblPr>
      <w:tblGrid>
        <w:gridCol w:w="582"/>
        <w:gridCol w:w="5678"/>
        <w:gridCol w:w="5151"/>
      </w:tblGrid>
      <w:tr w:rsidRPr="00647982" w:rsidR="005816CB" w:rsidTr="716CB127" w14:paraId="6C292471" w14:textId="77777777">
        <w:trPr>
          <w:trHeight w:val="123"/>
        </w:trPr>
        <w:tc>
          <w:tcPr>
            <w:tcW w:w="582" w:type="dxa"/>
            <w:tcBorders>
              <w:top w:val="single" w:color="FFFFFF" w:themeColor="background1" w:sz="4" w:space="0"/>
              <w:left w:val="single" w:color="FFFFFF" w:themeColor="background1" w:sz="4" w:space="0"/>
            </w:tcBorders>
            <w:tcMar/>
          </w:tcPr>
          <w:p w:rsidRPr="00647982" w:rsidR="00DB1CB2" w:rsidRDefault="00DB1CB2" w14:paraId="0A37501D" w14:textId="77777777">
            <w:pPr>
              <w:rPr>
                <w:rFonts w:ascii="Corbel" w:hAnsi="Corbel"/>
                <w:sz w:val="14"/>
              </w:rPr>
            </w:pPr>
          </w:p>
        </w:tc>
        <w:tc>
          <w:tcPr>
            <w:tcW w:w="5678" w:type="dxa"/>
            <w:shd w:val="clear" w:color="auto" w:fill="D9D9D9" w:themeFill="background1" w:themeFillShade="D9"/>
            <w:tcMar/>
          </w:tcPr>
          <w:p w:rsidRPr="00647982" w:rsidR="00DB1CB2" w:rsidP="2F338C47" w:rsidRDefault="2F338C47" w14:paraId="3E6B9C69" w14:textId="2E06B575">
            <w:pPr>
              <w:jc w:val="center"/>
              <w:rPr>
                <w:rFonts w:ascii="Corbel" w:hAnsi="Corbel"/>
                <w:b/>
                <w:bCs/>
                <w:sz w:val="14"/>
                <w:szCs w:val="14"/>
              </w:rPr>
            </w:pPr>
            <w:r w:rsidRPr="2F338C47">
              <w:rPr>
                <w:rFonts w:ascii="Corbel" w:hAnsi="Corbel"/>
                <w:b/>
                <w:bCs/>
                <w:sz w:val="14"/>
                <w:szCs w:val="14"/>
              </w:rPr>
              <w:t>Year 12</w:t>
            </w:r>
          </w:p>
        </w:tc>
        <w:tc>
          <w:tcPr>
            <w:tcW w:w="5151" w:type="dxa"/>
            <w:shd w:val="clear" w:color="auto" w:fill="D9D9D9" w:themeFill="background1" w:themeFillShade="D9"/>
            <w:tcMar/>
          </w:tcPr>
          <w:p w:rsidRPr="00647982" w:rsidR="00DB1CB2" w:rsidP="2F338C47" w:rsidRDefault="2F338C47" w14:paraId="78BAB65D" w14:textId="1BE82221">
            <w:pPr>
              <w:jc w:val="center"/>
              <w:rPr>
                <w:rFonts w:ascii="Corbel" w:hAnsi="Corbel"/>
                <w:b/>
                <w:bCs/>
                <w:sz w:val="14"/>
                <w:szCs w:val="14"/>
              </w:rPr>
            </w:pPr>
            <w:r w:rsidRPr="2F338C47">
              <w:rPr>
                <w:rFonts w:ascii="Corbel" w:hAnsi="Corbel"/>
                <w:b/>
                <w:bCs/>
                <w:sz w:val="14"/>
                <w:szCs w:val="14"/>
              </w:rPr>
              <w:t>Year 13</w:t>
            </w:r>
          </w:p>
        </w:tc>
      </w:tr>
      <w:tr w:rsidRPr="00647982" w:rsidR="005816CB" w:rsidTr="716CB127" w14:paraId="35D9EFCE" w14:textId="77777777">
        <w:trPr>
          <w:trHeight w:val="1485"/>
        </w:trPr>
        <w:tc>
          <w:tcPr>
            <w:tcW w:w="582" w:type="dxa"/>
            <w:shd w:val="clear" w:color="auto" w:fill="D9D9D9" w:themeFill="background1" w:themeFillShade="D9"/>
            <w:tcMar/>
          </w:tcPr>
          <w:p w:rsidRPr="00647982" w:rsidR="00B53046" w:rsidP="004A5AAC" w:rsidRDefault="00B53046" w14:paraId="74970F1E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1</w:t>
            </w:r>
          </w:p>
        </w:tc>
        <w:tc>
          <w:tcPr>
            <w:tcW w:w="5678" w:type="dxa"/>
            <w:shd w:val="clear" w:color="auto" w:fill="DBDBDB" w:themeFill="accent3" w:themeFillTint="66"/>
            <w:tcMar/>
          </w:tcPr>
          <w:p w:rsidRPr="003A61E0" w:rsidR="00901DA9" w:rsidP="00901DA9" w:rsidRDefault="00901DA9" w14:paraId="0F122D64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1:</w:t>
            </w:r>
          </w:p>
          <w:p w:rsidRPr="00FF65E7" w:rsidR="00901DA9" w:rsidP="00901DA9" w:rsidRDefault="00FF65E7" w14:paraId="62092BA5" w14:textId="69E91D61">
            <w:pPr>
              <w:pStyle w:val="ListParagraph"/>
              <w:numPr>
                <w:ilvl w:val="1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Nature of 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Economics.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I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ntroduction to Economics – including the economic problem and Positive and Normative Statements</w:t>
            </w:r>
            <w:r w:rsidRPr="00FF65E7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3A61E0" w:rsidR="003A61E0" w:rsidP="00FF65E7" w:rsidRDefault="00901DA9" w14:paraId="11894469" w14:textId="662F4AE6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1.</w:t>
            </w:r>
            <w:r w:rsidRPr="3EBBB025" w:rsidR="00FF65E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2 How markets work. 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Rational Decision making</w:t>
            </w:r>
            <w:r w:rsidRPr="3EBBB025" w:rsidR="00C04775">
              <w:rPr>
                <w:rFonts w:ascii="Corbel" w:hAnsi="Corbel"/>
                <w:b w:val="1"/>
                <w:bCs w:val="1"/>
                <w:sz w:val="18"/>
                <w:szCs w:val="18"/>
              </w:rPr>
              <w:t>, a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lternative views of consumer behaviours</w:t>
            </w:r>
            <w:r w:rsidRPr="3EBBB025" w:rsidR="00C04775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Demand curve</w:t>
            </w:r>
            <w:r w:rsidRPr="3EBBB025" w:rsidR="00FF65E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,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Supply curve</w:t>
            </w:r>
            <w:r w:rsidRPr="3EBBB025" w:rsidR="00FF65E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, market function.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Price Elasticity of demand and suppl</w:t>
            </w:r>
            <w:r w:rsidRPr="3EBBB025" w:rsidR="00FF65E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y. 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Inelastic and </w:t>
            </w:r>
            <w:r w:rsidRPr="3EBBB025" w:rsidR="00C04775">
              <w:rPr>
                <w:rFonts w:ascii="Corbel" w:hAnsi="Corbel"/>
                <w:b w:val="1"/>
                <w:bCs w:val="1"/>
                <w:sz w:val="18"/>
                <w:szCs w:val="18"/>
              </w:rPr>
              <w:t>e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lastic supply and demand</w:t>
            </w:r>
            <w:r w:rsidRPr="3EBBB025" w:rsidR="00C04775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Income Elasticity of demand</w:t>
            </w:r>
            <w:r w:rsidRPr="3EBBB025" w:rsidR="00C04775">
              <w:rPr>
                <w:rFonts w:ascii="Corbel" w:hAnsi="Corbel"/>
                <w:b w:val="1"/>
                <w:bCs w:val="1"/>
                <w:sz w:val="18"/>
                <w:szCs w:val="18"/>
              </w:rPr>
              <w:t>. C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ross Elasticity of Deman</w:t>
            </w:r>
            <w:r w:rsidRPr="3EBBB025" w:rsidR="00FF65E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d. </w:t>
            </w:r>
          </w:p>
        </w:tc>
        <w:tc>
          <w:tcPr>
            <w:tcW w:w="5151" w:type="dxa"/>
            <w:shd w:val="clear" w:color="auto" w:fill="F7CAAC" w:themeFill="accent2" w:themeFillTint="66"/>
            <w:tcMar/>
          </w:tcPr>
          <w:p w:rsidRPr="003A61E0" w:rsidR="00901DA9" w:rsidP="00901DA9" w:rsidRDefault="00901DA9" w14:paraId="751125B2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3</w:t>
            </w:r>
          </w:p>
          <w:p w:rsidRPr="003A61E0" w:rsidR="00901DA9" w:rsidP="00901DA9" w:rsidRDefault="00901DA9" w14:paraId="08FDC9F3" w14:textId="1A590652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3.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>5 Labour Markets.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Demand for Labour. Supply for Labour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Wage determination in competitive and non-competitive markets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3A61E0" w:rsidR="00B53046" w:rsidP="00901DA9" w:rsidRDefault="00901DA9" w14:paraId="23ABE61C" w14:textId="1A8AA3C6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3.6. Government </w:t>
            </w:r>
            <w:r w:rsidRPr="003A61E0" w:rsidR="002A5E3F">
              <w:rPr>
                <w:rFonts w:ascii="Corbel" w:hAnsi="Corbel"/>
                <w:b/>
                <w:bCs/>
                <w:sz w:val="18"/>
                <w:szCs w:val="18"/>
              </w:rPr>
              <w:t>Intervention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Control of </w:t>
            </w:r>
            <w:r w:rsidRPr="003A61E0" w:rsidR="002A5E3F">
              <w:rPr>
                <w:rFonts w:ascii="Corbel" w:hAnsi="Corbel"/>
                <w:b/>
                <w:bCs/>
                <w:sz w:val="18"/>
                <w:szCs w:val="18"/>
              </w:rPr>
              <w:t>mergers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Impact of Government 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i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ntervention</w:t>
            </w:r>
          </w:p>
          <w:p w:rsidR="002A5E3F" w:rsidP="00901DA9" w:rsidRDefault="00901DA9" w14:paraId="15721B6D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4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3A61E0" w:rsidR="00901DA9" w:rsidP="002A5E3F" w:rsidRDefault="00901DA9" w14:paraId="2BC032F0" w14:textId="24547CB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4.1 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>International Economies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Globalisation</w:t>
            </w:r>
            <w:r w:rsidRPr="003A61E0" w:rsid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, </w:t>
            </w:r>
            <w:r w:rsidR="00446C26">
              <w:rPr>
                <w:rFonts w:ascii="Corbel" w:hAnsi="Corbel"/>
                <w:b/>
                <w:bCs/>
                <w:sz w:val="18"/>
                <w:szCs w:val="18"/>
              </w:rPr>
              <w:t>s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pecialisation and </w:t>
            </w:r>
            <w:r w:rsidR="00446C26">
              <w:rPr>
                <w:rFonts w:ascii="Corbel" w:hAnsi="Corbel"/>
                <w:b/>
                <w:bCs/>
                <w:sz w:val="18"/>
                <w:szCs w:val="18"/>
              </w:rPr>
              <w:t>t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rade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</w:tc>
      </w:tr>
      <w:tr w:rsidRPr="00647982" w:rsidR="00901DA9" w:rsidTr="716CB127" w14:paraId="0F2F10E6" w14:textId="77777777">
        <w:trPr>
          <w:trHeight w:val="2460"/>
        </w:trPr>
        <w:tc>
          <w:tcPr>
            <w:tcW w:w="582" w:type="dxa"/>
            <w:shd w:val="clear" w:color="auto" w:fill="D9D9D9" w:themeFill="background1" w:themeFillShade="D9"/>
            <w:tcMar/>
          </w:tcPr>
          <w:p w:rsidRPr="00647982" w:rsidR="00901DA9" w:rsidP="00901DA9" w:rsidRDefault="00901DA9" w14:paraId="3ADEFEF1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2</w:t>
            </w:r>
          </w:p>
        </w:tc>
        <w:tc>
          <w:tcPr>
            <w:tcW w:w="5678" w:type="dxa"/>
            <w:shd w:val="clear" w:color="auto" w:fill="DBDBDB" w:themeFill="accent3" w:themeFillTint="66"/>
            <w:tcMar/>
          </w:tcPr>
          <w:p w:rsidRPr="003A61E0" w:rsidR="00901DA9" w:rsidP="00901DA9" w:rsidRDefault="00901DA9" w14:paraId="7542E337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1 (continued)</w:t>
            </w:r>
          </w:p>
          <w:p w:rsidRPr="003A61E0" w:rsidR="00901DA9" w:rsidP="00901DA9" w:rsidRDefault="00901DA9" w14:paraId="6900BF0F" w14:textId="60E04C8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1.3 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>Market Failure.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Types of market failure,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e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xternalitie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s.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Information gaps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Government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i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ntervention into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m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arkets</w:t>
            </w:r>
          </w:p>
          <w:p w:rsidRPr="003A61E0" w:rsidR="00901DA9" w:rsidP="00901DA9" w:rsidRDefault="00901DA9" w14:paraId="5CAE8880" w14:textId="5C32CD8A">
            <w:pPr>
              <w:pStyle w:val="ListParagraph"/>
              <w:numPr>
                <w:ilvl w:val="1"/>
                <w:numId w:val="3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– Government intervention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Government failure</w:t>
            </w:r>
          </w:p>
          <w:p w:rsidR="00FF65E7" w:rsidP="00901DA9" w:rsidRDefault="00FF65E7" w14:paraId="011B9997" w14:textId="77777777">
            <w:pPr>
              <w:pStyle w:val="ListParagraph"/>
              <w:numPr>
                <w:ilvl w:val="1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Nature of Economics. 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Specialisation and the division of labour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FF65E7" w:rsidR="00901DA9" w:rsidP="00FF65E7" w:rsidRDefault="00901DA9" w14:paraId="2ECB8232" w14:textId="7B9AEA4E">
            <w:pPr>
              <w:pStyle w:val="ListParagraph"/>
              <w:ind w:left="360"/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FF65E7">
              <w:rPr>
                <w:rFonts w:ascii="Corbel" w:hAnsi="Corbel"/>
                <w:b/>
                <w:bCs/>
                <w:sz w:val="18"/>
                <w:szCs w:val="18"/>
              </w:rPr>
              <w:t>Theme 2</w:t>
            </w:r>
          </w:p>
          <w:p w:rsidRPr="00FF65E7" w:rsidR="00901DA9" w:rsidP="00901DA9" w:rsidRDefault="00FF65E7" w14:paraId="72C01C66" w14:textId="444CF917">
            <w:pPr>
              <w:pStyle w:val="ListParagraph"/>
              <w:numPr>
                <w:ilvl w:val="1"/>
                <w:numId w:val="5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Measures of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e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conomic performance. 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Economic Growth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, i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nflation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e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mployment/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u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nemployment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b</w:t>
            </w:r>
            <w:r w:rsidRPr="00FF65E7" w:rsidR="00901DA9">
              <w:rPr>
                <w:rFonts w:ascii="Corbel" w:hAnsi="Corbel"/>
                <w:b/>
                <w:bCs/>
                <w:sz w:val="18"/>
                <w:szCs w:val="18"/>
              </w:rPr>
              <w:t>alance of Payments</w:t>
            </w:r>
          </w:p>
          <w:p w:rsidRPr="003A61E0" w:rsidR="00901DA9" w:rsidP="00901DA9" w:rsidRDefault="00901DA9" w14:paraId="78B536B8" w14:textId="4AD6DE6C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2.4 N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ational Income. </w:t>
            </w:r>
          </w:p>
          <w:p w:rsidRPr="003A61E0" w:rsidR="00901DA9" w:rsidP="14CACD64" w:rsidRDefault="00FF65E7" w14:paraId="5B013790" w14:textId="7916CAFD">
            <w:pPr>
              <w:pStyle w:val="ListParagraph"/>
              <w:numPr>
                <w:ilvl w:val="1"/>
                <w:numId w:val="5"/>
              </w:numPr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Aggregate Demand. </w:t>
            </w:r>
            <w:r w:rsidRPr="14CACD64" w:rsidR="00901DA9">
              <w:rPr>
                <w:rFonts w:ascii="Corbel" w:hAnsi="Corbel"/>
                <w:b/>
                <w:bCs/>
                <w:sz w:val="18"/>
                <w:szCs w:val="18"/>
              </w:rPr>
              <w:t xml:space="preserve"> Characteristics of AD</w:t>
            </w:r>
            <w:r w:rsidR="003A7067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647982" w:rsidR="00901DA9" w:rsidP="00FF65E7" w:rsidRDefault="00901DA9" w14:paraId="06FD6A89" w14:textId="08E47B5B">
            <w:pPr>
              <w:rPr>
                <w:rFonts w:ascii="Corbel" w:hAnsi="Corbel"/>
                <w:b/>
                <w:bCs/>
                <w:sz w:val="14"/>
                <w:szCs w:val="14"/>
              </w:rPr>
            </w:pPr>
          </w:p>
        </w:tc>
        <w:tc>
          <w:tcPr>
            <w:tcW w:w="5151" w:type="dxa"/>
            <w:shd w:val="clear" w:color="auto" w:fill="F7CAAC" w:themeFill="accent2" w:themeFillTint="66"/>
            <w:tcMar/>
          </w:tcPr>
          <w:p w:rsidRPr="003A61E0" w:rsidR="00901DA9" w:rsidP="00901DA9" w:rsidRDefault="00901DA9" w14:paraId="17E81BFD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4</w:t>
            </w:r>
          </w:p>
          <w:p w:rsidRPr="002A5E3F" w:rsidR="00901DA9" w:rsidP="00901DA9" w:rsidRDefault="00FF65E7" w14:paraId="4A5E4101" w14:textId="328F71B5">
            <w:pPr>
              <w:pStyle w:val="ListParagraph"/>
              <w:numPr>
                <w:ilvl w:val="1"/>
                <w:numId w:val="6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Emerging and developing economies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2A5E3F" w:rsidR="00901DA9">
              <w:rPr>
                <w:rFonts w:ascii="Corbel" w:hAnsi="Corbel"/>
                <w:b/>
                <w:bCs/>
                <w:sz w:val="18"/>
                <w:szCs w:val="18"/>
              </w:rPr>
              <w:t>Measures of development, HDI</w:t>
            </w:r>
          </w:p>
          <w:p w:rsidRPr="003A61E0" w:rsidR="00901DA9" w:rsidP="00901DA9" w:rsidRDefault="00901DA9" w14:paraId="3364C88A" w14:textId="0ADEC9C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Factors influencing Growth and 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d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evelopment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Strategies influencing </w:t>
            </w:r>
            <w:r w:rsidR="00446C26">
              <w:rPr>
                <w:rFonts w:ascii="Corbel" w:hAnsi="Corbel"/>
                <w:b/>
                <w:bCs/>
                <w:sz w:val="18"/>
                <w:szCs w:val="18"/>
              </w:rPr>
              <w:t>g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rowth and </w:t>
            </w:r>
            <w:r w:rsidR="00446C26">
              <w:rPr>
                <w:rFonts w:ascii="Corbel" w:hAnsi="Corbel"/>
                <w:b/>
                <w:bCs/>
                <w:sz w:val="18"/>
                <w:szCs w:val="18"/>
              </w:rPr>
              <w:t>d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evelopment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3A61E0" w:rsidR="00901DA9" w:rsidP="00901DA9" w:rsidRDefault="00901DA9" w14:paraId="695E7EB2" w14:textId="6D50F991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4.2 </w:t>
            </w:r>
            <w:r w:rsidR="00FF65E7">
              <w:rPr>
                <w:rFonts w:ascii="Corbel" w:hAnsi="Corbel"/>
                <w:b/>
                <w:bCs/>
                <w:sz w:val="18"/>
                <w:szCs w:val="18"/>
              </w:rPr>
              <w:t xml:space="preserve">Poverty and Inequality. 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Absolute and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r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elative </w:t>
            </w:r>
            <w:r w:rsidR="00446C26">
              <w:rPr>
                <w:rFonts w:ascii="Corbel" w:hAnsi="Corbel"/>
                <w:b/>
                <w:bCs/>
                <w:sz w:val="18"/>
                <w:szCs w:val="18"/>
              </w:rPr>
              <w:t>p</w:t>
            </w:r>
            <w:bookmarkStart w:name="_GoBack" w:id="0"/>
            <w:bookmarkEnd w:id="0"/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overty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3A61E0" w:rsidR="00901DA9" w:rsidP="003A61E0" w:rsidRDefault="00901DA9" w14:paraId="41C8F396" w14:textId="77E09A33">
            <w:pPr>
              <w:rPr>
                <w:rFonts w:ascii="Corbel" w:hAnsi="Corbel"/>
                <w:sz w:val="18"/>
                <w:szCs w:val="18"/>
              </w:rPr>
            </w:pPr>
          </w:p>
        </w:tc>
      </w:tr>
      <w:tr w:rsidRPr="00647982" w:rsidR="00901DA9" w:rsidTr="716CB127" w14:paraId="70E0649C" w14:textId="77777777">
        <w:trPr>
          <w:trHeight w:val="1356"/>
        </w:trPr>
        <w:tc>
          <w:tcPr>
            <w:tcW w:w="582" w:type="dxa"/>
            <w:shd w:val="clear" w:color="auto" w:fill="D9D9D9" w:themeFill="background1" w:themeFillShade="D9"/>
            <w:tcMar/>
          </w:tcPr>
          <w:p w:rsidRPr="00647982" w:rsidR="00901DA9" w:rsidP="00901DA9" w:rsidRDefault="00901DA9" w14:paraId="512E81C6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3</w:t>
            </w:r>
          </w:p>
        </w:tc>
        <w:tc>
          <w:tcPr>
            <w:tcW w:w="5678" w:type="dxa"/>
            <w:shd w:val="clear" w:color="auto" w:fill="DBDBDB" w:themeFill="accent3" w:themeFillTint="66"/>
            <w:tcMar/>
          </w:tcPr>
          <w:p w:rsidRPr="003A61E0" w:rsidR="00901DA9" w:rsidP="00901DA9" w:rsidRDefault="00901DA9" w14:paraId="597491D4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2</w:t>
            </w:r>
          </w:p>
          <w:p w:rsidRPr="00391C20" w:rsidR="00901DA9" w:rsidP="00901DA9" w:rsidRDefault="00391C20" w14:paraId="5576B42B" w14:textId="3CB1A4E4">
            <w:pPr>
              <w:pStyle w:val="ListParagraph"/>
              <w:numPr>
                <w:ilvl w:val="1"/>
                <w:numId w:val="5"/>
              </w:num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3EBBB025" w:rsidR="00391C20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Aggerate Supply.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Characteristics of AS</w:t>
            </w:r>
            <w:r w:rsidRPr="3EBBB025" w:rsidR="00391C20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Short Run Aggregate Supply</w:t>
            </w:r>
            <w:r w:rsidRPr="3EBBB025" w:rsidR="00391C20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3EBBB025" w:rsidR="00901DA9">
              <w:rPr>
                <w:rFonts w:ascii="Corbel" w:hAnsi="Corbel"/>
                <w:b w:val="1"/>
                <w:bCs w:val="1"/>
                <w:sz w:val="18"/>
                <w:szCs w:val="18"/>
              </w:rPr>
              <w:t>Long Run Aggregate Supply, Keynesian and Classical Models.</w:t>
            </w:r>
          </w:p>
          <w:p w:rsidRPr="003A61E0" w:rsidR="00901DA9" w:rsidP="00901DA9" w:rsidRDefault="00901DA9" w14:paraId="575453CC" w14:textId="23B2B444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2.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4 National Income.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Equilibrium levels of real national output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3A61E0" w:rsidR="00901DA9" w:rsidP="00901DA9" w:rsidRDefault="00901DA9" w14:paraId="2C803880" w14:textId="1EF36A6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2.5 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>Economic Growth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391C20" w:rsidR="00901DA9" w:rsidP="00901DA9" w:rsidRDefault="00901DA9" w14:paraId="17E28770" w14:textId="335C8011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2.6 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Macroeconomic objectives and policies. 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Possible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e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conomic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o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bjectives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Demand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s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ide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p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olicies,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supply side policies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, c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onflicts and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t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rade</w:t>
            </w:r>
            <w:r w:rsidRPr="007C6BB9">
              <w:rPr>
                <w:rFonts w:ascii="Corbel" w:hAnsi="Corbel"/>
                <w:b/>
                <w:bCs/>
                <w:sz w:val="18"/>
                <w:szCs w:val="14"/>
              </w:rPr>
              <w:t xml:space="preserve"> </w:t>
            </w:r>
            <w:r w:rsidR="00C04775">
              <w:rPr>
                <w:rFonts w:ascii="Corbel" w:hAnsi="Corbel"/>
                <w:b/>
                <w:bCs/>
                <w:sz w:val="18"/>
                <w:szCs w:val="14"/>
              </w:rPr>
              <w:t>o</w:t>
            </w:r>
            <w:r w:rsidRPr="007C6BB9">
              <w:rPr>
                <w:rFonts w:ascii="Corbel" w:hAnsi="Corbel"/>
                <w:b/>
                <w:bCs/>
                <w:sz w:val="18"/>
                <w:szCs w:val="14"/>
              </w:rPr>
              <w:t>ffs</w:t>
            </w:r>
          </w:p>
          <w:p w:rsidRPr="00647982" w:rsidR="00901DA9" w:rsidP="003A61E0" w:rsidRDefault="00901DA9" w14:paraId="259FB89B" w14:textId="0B15276F">
            <w:pPr>
              <w:rPr>
                <w:rFonts w:ascii="Corbel" w:hAnsi="Corbel"/>
                <w:sz w:val="14"/>
                <w:szCs w:val="14"/>
              </w:rPr>
            </w:pPr>
          </w:p>
        </w:tc>
        <w:tc>
          <w:tcPr>
            <w:tcW w:w="5151" w:type="dxa"/>
            <w:shd w:val="clear" w:color="auto" w:fill="F7CAAC" w:themeFill="accent2" w:themeFillTint="66"/>
            <w:tcMar/>
          </w:tcPr>
          <w:p w:rsidRPr="003A61E0" w:rsidR="00901DA9" w:rsidP="00901DA9" w:rsidRDefault="00901DA9" w14:paraId="6D5FD540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4</w:t>
            </w:r>
          </w:p>
          <w:p w:rsidRPr="003A61E0" w:rsidR="00901DA9" w:rsidP="00901DA9" w:rsidRDefault="00901DA9" w14:paraId="44B839A3" w14:textId="4E4C0882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4.4 T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he financial sector.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 role of the financial markets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Market failure in the financial sector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 role of the central bank</w:t>
            </w:r>
          </w:p>
          <w:p w:rsidRPr="003A61E0" w:rsidR="00901DA9" w:rsidP="00901DA9" w:rsidRDefault="00901DA9" w14:paraId="567D900D" w14:textId="0681AB7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4.5 </w:t>
            </w:r>
            <w:r w:rsidR="00391C20">
              <w:rPr>
                <w:rFonts w:ascii="Corbel" w:hAnsi="Corbel"/>
                <w:b/>
                <w:bCs/>
                <w:sz w:val="18"/>
                <w:szCs w:val="18"/>
              </w:rPr>
              <w:t xml:space="preserve">The role and state in the Macroeconomy.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Macroeconomic policies in a global context.</w:t>
            </w:r>
          </w:p>
          <w:p w:rsidRPr="00647982" w:rsidR="00901DA9" w:rsidP="00391C20" w:rsidRDefault="00901DA9" w14:paraId="593D74DC" w14:textId="348BDFB0">
            <w:pPr>
              <w:rPr>
                <w:rFonts w:ascii="Corbel" w:hAnsi="Corbel"/>
                <w:b/>
                <w:bCs/>
                <w:sz w:val="14"/>
                <w:szCs w:val="14"/>
              </w:rPr>
            </w:pPr>
          </w:p>
        </w:tc>
      </w:tr>
      <w:tr w:rsidRPr="00647982" w:rsidR="00901DA9" w:rsidTr="716CB127" w14:paraId="16B2BC20" w14:textId="77777777">
        <w:trPr>
          <w:trHeight w:val="941"/>
        </w:trPr>
        <w:tc>
          <w:tcPr>
            <w:tcW w:w="582" w:type="dxa"/>
            <w:vMerge w:val="restart"/>
            <w:shd w:val="clear" w:color="auto" w:fill="D9D9D9" w:themeFill="background1" w:themeFillShade="D9"/>
            <w:tcMar/>
          </w:tcPr>
          <w:p w:rsidRPr="00647982" w:rsidR="00901DA9" w:rsidP="00901DA9" w:rsidRDefault="00901DA9" w14:paraId="4FF87680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4</w:t>
            </w:r>
          </w:p>
        </w:tc>
        <w:tc>
          <w:tcPr>
            <w:tcW w:w="5678" w:type="dxa"/>
            <w:vMerge w:val="restart"/>
            <w:shd w:val="clear" w:color="auto" w:fill="DBDBDB" w:themeFill="accent3" w:themeFillTint="66"/>
            <w:tcMar/>
          </w:tcPr>
          <w:p w:rsidRPr="003A61E0" w:rsidR="00901DA9" w:rsidP="00901DA9" w:rsidRDefault="00901DA9" w14:paraId="2DF0A9D5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Theme 3 –</w:t>
            </w:r>
          </w:p>
          <w:p w:rsidRPr="003A61E0" w:rsidR="00901DA9" w:rsidP="00901DA9" w:rsidRDefault="00901DA9" w14:paraId="70CA0C22" w14:textId="5449576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3.1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Business Growth.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Size and types of 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f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irms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  <w:p w:rsidRPr="003A61E0" w:rsidR="00901DA9" w:rsidP="00901DA9" w:rsidRDefault="00901DA9" w14:paraId="499F8D21" w14:textId="780FD79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3.3R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evenues, costs and profits.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Economies to Scale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Normal Profits, Supernormal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p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rofits and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l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osses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3A61E0" w:rsidR="00901DA9" w:rsidP="00901DA9" w:rsidRDefault="00901DA9" w14:paraId="08F60475" w14:textId="446A1A7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3.2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Business 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>o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bjectives. P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rofit maximisation, revenue maximisation – formulae to illustrate these </w:t>
            </w:r>
          </w:p>
          <w:p w:rsidRPr="003A61E0" w:rsidR="00901DA9" w:rsidP="00901DA9" w:rsidRDefault="00901DA9" w14:paraId="6115AB55" w14:textId="358737BB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3.4</w:t>
            </w:r>
            <w:r w:rsidR="002A5E3F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Market structures. 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Perfect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c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 xml:space="preserve">ompetition, Monopoly, Oligopoly, Monopolistic Competition, Contestability 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>m</w:t>
            </w:r>
            <w:r w:rsidRPr="003A61E0">
              <w:rPr>
                <w:rFonts w:ascii="Corbel" w:hAnsi="Corbel"/>
                <w:b/>
                <w:bCs/>
                <w:sz w:val="18"/>
                <w:szCs w:val="18"/>
              </w:rPr>
              <w:t>onopsony</w:t>
            </w:r>
            <w:r w:rsidR="00C04775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="00901DA9" w:rsidP="00901DA9" w:rsidRDefault="00901DA9" w14:paraId="175AC9E0" w14:textId="77777777">
            <w:pPr>
              <w:rPr>
                <w:rFonts w:ascii="Corbel" w:hAnsi="Corbel"/>
                <w:b/>
                <w:bCs/>
                <w:sz w:val="20"/>
                <w:szCs w:val="14"/>
              </w:rPr>
            </w:pPr>
          </w:p>
          <w:p w:rsidR="00901DA9" w:rsidP="00901DA9" w:rsidRDefault="00901DA9" w14:paraId="0146398F" w14:textId="16274AF9">
            <w:pPr>
              <w:rPr>
                <w:rFonts w:ascii="Corbel" w:hAnsi="Corbel"/>
                <w:b/>
                <w:bCs/>
                <w:sz w:val="14"/>
                <w:szCs w:val="14"/>
              </w:rPr>
            </w:pPr>
          </w:p>
        </w:tc>
        <w:tc>
          <w:tcPr>
            <w:tcW w:w="5151" w:type="dxa"/>
            <w:shd w:val="clear" w:color="auto" w:fill="F7CAAC" w:themeFill="accent2" w:themeFillTint="66"/>
            <w:tcMar/>
          </w:tcPr>
          <w:p w:rsidRPr="00BF56DE" w:rsidR="00901DA9" w:rsidP="00901DA9" w:rsidRDefault="00901DA9" w14:paraId="3AA682D0" w14:textId="335A413A">
            <w:pPr>
              <w:rPr>
                <w:rFonts w:ascii="Corbel" w:hAnsi="Corbel"/>
                <w:b/>
                <w:bCs/>
                <w:sz w:val="14"/>
                <w:szCs w:val="14"/>
              </w:rPr>
            </w:pPr>
            <w:r>
              <w:rPr>
                <w:rFonts w:ascii="Corbel" w:hAnsi="Corbel"/>
                <w:b/>
                <w:bCs/>
                <w:sz w:val="20"/>
                <w:szCs w:val="14"/>
              </w:rPr>
              <w:t xml:space="preserve">Revision and examination </w:t>
            </w:r>
            <w:r w:rsidR="00391C20">
              <w:rPr>
                <w:rFonts w:ascii="Corbel" w:hAnsi="Corbel"/>
                <w:b/>
                <w:bCs/>
                <w:sz w:val="20"/>
                <w:szCs w:val="14"/>
              </w:rPr>
              <w:t>p</w:t>
            </w:r>
            <w:r>
              <w:rPr>
                <w:rFonts w:ascii="Corbel" w:hAnsi="Corbel"/>
                <w:b/>
                <w:bCs/>
                <w:sz w:val="20"/>
                <w:szCs w:val="14"/>
              </w:rPr>
              <w:t>reparation</w:t>
            </w:r>
          </w:p>
        </w:tc>
      </w:tr>
      <w:tr w:rsidRPr="00647982" w:rsidR="00901DA9" w:rsidTr="716CB127" w14:paraId="01BD805A" w14:textId="77777777">
        <w:trPr>
          <w:trHeight w:val="731"/>
        </w:trPr>
        <w:tc>
          <w:tcPr>
            <w:tcW w:w="582" w:type="dxa"/>
            <w:vMerge/>
            <w:tcMar/>
          </w:tcPr>
          <w:p w:rsidRPr="00647982" w:rsidR="00901DA9" w:rsidP="00901DA9" w:rsidRDefault="00901DA9" w14:paraId="3DEEC669" w14:textId="77777777">
            <w:pPr>
              <w:jc w:val="center"/>
              <w:rPr>
                <w:rFonts w:ascii="Corbel" w:hAnsi="Corbel"/>
                <w:b/>
                <w:sz w:val="14"/>
              </w:rPr>
            </w:pPr>
          </w:p>
        </w:tc>
        <w:tc>
          <w:tcPr>
            <w:tcW w:w="5678" w:type="dxa"/>
            <w:vMerge/>
            <w:tcMar/>
            <w:vAlign w:val="center"/>
          </w:tcPr>
          <w:p w:rsidRPr="00647982" w:rsidR="00901DA9" w:rsidP="00901DA9" w:rsidRDefault="00901DA9" w14:paraId="78FFA473" w14:textId="77777777">
            <w:pPr>
              <w:jc w:val="center"/>
              <w:rPr>
                <w:rFonts w:ascii="Corbel" w:hAnsi="Corbel"/>
                <w:b/>
                <w:sz w:val="18"/>
                <w:szCs w:val="16"/>
              </w:rPr>
            </w:pPr>
            <w:r w:rsidRPr="00647982">
              <w:rPr>
                <w:rFonts w:ascii="Corbel" w:hAnsi="Corbel"/>
                <w:b/>
                <w:sz w:val="18"/>
                <w:szCs w:val="16"/>
              </w:rPr>
              <w:t>END OF YEAR EXAM</w:t>
            </w:r>
          </w:p>
        </w:tc>
        <w:tc>
          <w:tcPr>
            <w:tcW w:w="5151" w:type="dxa"/>
            <w:shd w:val="clear" w:color="auto" w:fill="F4B083" w:themeFill="accent2" w:themeFillTint="99"/>
            <w:tcMar/>
            <w:vAlign w:val="center"/>
          </w:tcPr>
          <w:p w:rsidRPr="00647982" w:rsidR="00901DA9" w:rsidP="00901DA9" w:rsidRDefault="00901DA9" w14:paraId="65F28914" w14:textId="6B0FDA0E">
            <w:pPr>
              <w:jc w:val="center"/>
              <w:rPr>
                <w:rFonts w:ascii="Corbel" w:hAnsi="Corbel"/>
                <w:b/>
                <w:bCs/>
                <w:sz w:val="18"/>
                <w:szCs w:val="18"/>
              </w:rPr>
            </w:pPr>
            <w:r w:rsidRPr="2F338C47">
              <w:rPr>
                <w:rFonts w:ascii="Corbel" w:hAnsi="Corbel"/>
                <w:b/>
                <w:bCs/>
                <w:sz w:val="18"/>
                <w:szCs w:val="18"/>
              </w:rPr>
              <w:t>STUDY LEAVE</w:t>
            </w:r>
          </w:p>
        </w:tc>
      </w:tr>
    </w:tbl>
    <w:p w:rsidRPr="00647982" w:rsidR="00EA32BC" w:rsidRDefault="00EA32BC" w14:paraId="4101652C" w14:textId="77777777">
      <w:pPr>
        <w:rPr>
          <w:rFonts w:ascii="Corbel" w:hAnsi="Corbel"/>
          <w:sz w:val="14"/>
        </w:rPr>
      </w:pPr>
    </w:p>
    <w:sectPr w:rsidRPr="00647982" w:rsidR="00EA32BC" w:rsidSect="0012671F">
      <w:headerReference w:type="default" r:id="rId11"/>
      <w:pgSz w:w="16838" w:h="11906" w:orient="landscape"/>
      <w:pgMar w:top="567" w:right="567" w:bottom="567" w:left="56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9AE" w:rsidP="00EE1599" w:rsidRDefault="000229AE" w14:paraId="4B99056E" w14:textId="77777777">
      <w:pPr>
        <w:spacing w:after="0" w:line="240" w:lineRule="auto"/>
      </w:pPr>
      <w:r>
        <w:separator/>
      </w:r>
    </w:p>
  </w:endnote>
  <w:endnote w:type="continuationSeparator" w:id="0">
    <w:p w:rsidR="000229AE" w:rsidP="00EE1599" w:rsidRDefault="000229AE" w14:paraId="1299C4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9AE" w:rsidP="00EE1599" w:rsidRDefault="000229AE" w14:paraId="4DDBEF00" w14:textId="77777777">
      <w:pPr>
        <w:spacing w:after="0" w:line="240" w:lineRule="auto"/>
      </w:pPr>
      <w:r>
        <w:separator/>
      </w:r>
    </w:p>
  </w:footnote>
  <w:footnote w:type="continuationSeparator" w:id="0">
    <w:p w:rsidR="000229AE" w:rsidP="00EE1599" w:rsidRDefault="000229AE" w14:paraId="3461D7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AE" w:rsidP="00EE1599" w:rsidRDefault="00901DA9" w14:paraId="21BE839A" w14:textId="49F6F3C2">
    <w:pPr>
      <w:pStyle w:val="Header"/>
      <w:jc w:val="center"/>
    </w:pPr>
    <w:r>
      <w:rPr>
        <w:rFonts w:ascii="Corbel" w:hAnsi="Corbel"/>
        <w:b/>
        <w:sz w:val="20"/>
      </w:rPr>
      <w:t>Economics</w:t>
    </w:r>
    <w:r w:rsidRPr="00723353" w:rsidR="000229AE">
      <w:rPr>
        <w:rFonts w:ascii="Corbel" w:hAnsi="Corbel"/>
        <w:b/>
        <w:sz w:val="20"/>
      </w:rPr>
      <w:t xml:space="preserve"> Department</w:t>
    </w:r>
    <w:r w:rsidR="003A61E0">
      <w:rPr>
        <w:rFonts w:ascii="Corbel" w:hAnsi="Corbel"/>
        <w:b/>
        <w:sz w:val="20"/>
      </w:rPr>
      <w:t>.</w:t>
    </w:r>
    <w:r w:rsidRPr="00723353" w:rsidR="000229AE">
      <w:rPr>
        <w:rFonts w:ascii="Corbel" w:hAnsi="Corbel"/>
        <w:b/>
        <w:sz w:val="20"/>
      </w:rPr>
      <w:t xml:space="preserve"> </w:t>
    </w:r>
    <w:r w:rsidR="003A61E0">
      <w:rPr>
        <w:rFonts w:ascii="Corbel" w:hAnsi="Corbel"/>
        <w:b/>
        <w:sz w:val="20"/>
      </w:rPr>
      <w:t>Programme of study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603"/>
    <w:multiLevelType w:val="multilevel"/>
    <w:tmpl w:val="AE6E38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97302DA"/>
    <w:multiLevelType w:val="multilevel"/>
    <w:tmpl w:val="170461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3007249"/>
    <w:multiLevelType w:val="hybridMultilevel"/>
    <w:tmpl w:val="4704F7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B7D0D03"/>
    <w:multiLevelType w:val="multilevel"/>
    <w:tmpl w:val="DD5EFF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4F7288"/>
    <w:multiLevelType w:val="multilevel"/>
    <w:tmpl w:val="3BE647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8540E86"/>
    <w:multiLevelType w:val="multilevel"/>
    <w:tmpl w:val="C48828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C"/>
    <w:rsid w:val="000229AE"/>
    <w:rsid w:val="0005795A"/>
    <w:rsid w:val="00103A5F"/>
    <w:rsid w:val="0012671F"/>
    <w:rsid w:val="00150647"/>
    <w:rsid w:val="001568BF"/>
    <w:rsid w:val="001F76A3"/>
    <w:rsid w:val="0029260C"/>
    <w:rsid w:val="002933FE"/>
    <w:rsid w:val="002A5E3F"/>
    <w:rsid w:val="002B2002"/>
    <w:rsid w:val="002D4060"/>
    <w:rsid w:val="002D7822"/>
    <w:rsid w:val="002F2736"/>
    <w:rsid w:val="00364356"/>
    <w:rsid w:val="003677CA"/>
    <w:rsid w:val="003776B2"/>
    <w:rsid w:val="00391C20"/>
    <w:rsid w:val="003A61E0"/>
    <w:rsid w:val="003A7067"/>
    <w:rsid w:val="003F3033"/>
    <w:rsid w:val="00446C26"/>
    <w:rsid w:val="004A5AAC"/>
    <w:rsid w:val="004A6E9C"/>
    <w:rsid w:val="004E21CF"/>
    <w:rsid w:val="004F2792"/>
    <w:rsid w:val="005816CB"/>
    <w:rsid w:val="00590B73"/>
    <w:rsid w:val="005B5D0A"/>
    <w:rsid w:val="00647982"/>
    <w:rsid w:val="006F3650"/>
    <w:rsid w:val="00723353"/>
    <w:rsid w:val="00724E32"/>
    <w:rsid w:val="00726A98"/>
    <w:rsid w:val="00744981"/>
    <w:rsid w:val="00762B72"/>
    <w:rsid w:val="008456EA"/>
    <w:rsid w:val="00866ED3"/>
    <w:rsid w:val="008934A6"/>
    <w:rsid w:val="008D17B9"/>
    <w:rsid w:val="008E51C1"/>
    <w:rsid w:val="00901DA9"/>
    <w:rsid w:val="00920802"/>
    <w:rsid w:val="00947484"/>
    <w:rsid w:val="00962E84"/>
    <w:rsid w:val="009B3D77"/>
    <w:rsid w:val="00A37197"/>
    <w:rsid w:val="00AA6765"/>
    <w:rsid w:val="00AB6142"/>
    <w:rsid w:val="00AC0CD7"/>
    <w:rsid w:val="00B53046"/>
    <w:rsid w:val="00BF56DE"/>
    <w:rsid w:val="00C04775"/>
    <w:rsid w:val="00C40546"/>
    <w:rsid w:val="00CB7CDD"/>
    <w:rsid w:val="00D72C68"/>
    <w:rsid w:val="00D85174"/>
    <w:rsid w:val="00DB1CB2"/>
    <w:rsid w:val="00DD4ABD"/>
    <w:rsid w:val="00E23AC5"/>
    <w:rsid w:val="00E419A8"/>
    <w:rsid w:val="00EA32BC"/>
    <w:rsid w:val="00EE1599"/>
    <w:rsid w:val="00F96561"/>
    <w:rsid w:val="00FA3B48"/>
    <w:rsid w:val="00FF65E7"/>
    <w:rsid w:val="14CACD64"/>
    <w:rsid w:val="2F338C47"/>
    <w:rsid w:val="3EBBB025"/>
    <w:rsid w:val="452114AB"/>
    <w:rsid w:val="716CB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07CB"/>
  <w15:docId w15:val="{E5FCFB0B-3007-47CD-BD80-389D015A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03A5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2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E1599"/>
  </w:style>
  <w:style w:type="paragraph" w:styleId="Footer">
    <w:name w:val="footer"/>
    <w:basedOn w:val="Normal"/>
    <w:link w:val="Foot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E1599"/>
  </w:style>
  <w:style w:type="paragraph" w:styleId="ListParagraph">
    <w:name w:val="List Paragraph"/>
    <w:basedOn w:val="Normal"/>
    <w:uiPriority w:val="34"/>
    <w:qFormat/>
    <w:rsid w:val="00901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F0292-923A-451E-A658-35AC0C9773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8F218C-D338-46D6-A207-5E9B6D139E2C}">
  <ds:schemaRefs>
    <ds:schemaRef ds:uri="http://purl.org/dc/terms/"/>
    <ds:schemaRef ds:uri="http://schemas.microsoft.com/office/2006/documentManagement/types"/>
    <ds:schemaRef ds:uri="http://www.w3.org/XML/1998/namespace"/>
    <ds:schemaRef ds:uri="825deb6a-7d3a-4141-b739-9a343457f55b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9d22742-c964-4557-8706-c777d6fb9e5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50DEE65-6233-4166-867D-18E87443C8DB}"/>
</file>

<file path=customXml/itemProps4.xml><?xml version="1.0" encoding="utf-8"?>
<ds:datastoreItem xmlns:ds="http://schemas.openxmlformats.org/officeDocument/2006/customXml" ds:itemID="{D53F1832-A7E8-4394-8785-09C0EFF318C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C E Atherton</dc:creator>
  <cp:lastModifiedBy>Mrs A HarrisonWild</cp:lastModifiedBy>
  <cp:revision>8</cp:revision>
  <dcterms:created xsi:type="dcterms:W3CDTF">2022-06-09T13:19:00Z</dcterms:created>
  <dcterms:modified xsi:type="dcterms:W3CDTF">2023-10-10T09:25:07Z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MediaServiceImageTags">
    <vt:lpwstr/>
  </property>
</Properties>
</file>