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A3A82" w14:textId="77777777" w:rsidR="00E57067" w:rsidRPr="00E57067" w:rsidRDefault="00E57067" w:rsidP="00E57067">
      <w:pPr>
        <w:shd w:val="clear" w:color="auto" w:fill="FFFFFF"/>
        <w:spacing w:before="100" w:beforeAutospacing="1" w:after="100" w:afterAutospacing="1" w:line="240" w:lineRule="auto"/>
        <w:rPr>
          <w:rFonts w:ascii="Calibri" w:eastAsia="Calibri" w:hAnsi="Calibri" w:cs="Calibri"/>
          <w:color w:val="111E38"/>
          <w:sz w:val="27"/>
          <w:szCs w:val="27"/>
          <w:lang w:eastAsia="en-GB"/>
        </w:rPr>
      </w:pPr>
      <w:r w:rsidRPr="00E57067">
        <w:rPr>
          <w:rFonts w:ascii="Calibri" w:eastAsia="Calibri" w:hAnsi="Calibri" w:cs="Calibri"/>
          <w:color w:val="111E38"/>
          <w:sz w:val="27"/>
          <w:szCs w:val="27"/>
          <w:lang w:eastAsia="en-GB"/>
        </w:rPr>
        <w:t>2022 A Level and GCSE Results</w:t>
      </w:r>
    </w:p>
    <w:p w14:paraId="1D2384E4" w14:textId="77777777" w:rsidR="00E57067" w:rsidRPr="00E57067" w:rsidRDefault="00E57067" w:rsidP="00E57067">
      <w:pPr>
        <w:shd w:val="clear" w:color="auto" w:fill="FFFFFF"/>
        <w:spacing w:before="100" w:beforeAutospacing="1"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b/>
          <w:bCs/>
          <w:color w:val="111E38"/>
          <w:sz w:val="24"/>
          <w:szCs w:val="24"/>
          <w:lang w:eastAsia="en-GB"/>
        </w:rPr>
        <w:t>2022 A Level Results</w:t>
      </w:r>
    </w:p>
    <w:p w14:paraId="76ADD55F" w14:textId="6A06ECDE" w:rsidR="00E57067" w:rsidRPr="00E57067" w:rsidRDefault="00E57067" w:rsidP="00E57067">
      <w:pPr>
        <w:shd w:val="clear" w:color="auto" w:fill="FFFFFF"/>
        <w:spacing w:after="100" w:afterAutospacing="1" w:line="240" w:lineRule="auto"/>
        <w:rPr>
          <w:rFonts w:ascii="Calibri" w:eastAsia="Calibri" w:hAnsi="Calibri" w:cs="Calibri"/>
          <w:sz w:val="24"/>
          <w:szCs w:val="24"/>
          <w:lang w:eastAsia="en-GB"/>
        </w:rPr>
      </w:pPr>
    </w:p>
    <w:tbl>
      <w:tblPr>
        <w:tblW w:w="12375" w:type="dxa"/>
        <w:shd w:val="clear" w:color="auto" w:fill="FFFFFF"/>
        <w:tblCellMar>
          <w:left w:w="0" w:type="dxa"/>
          <w:right w:w="0" w:type="dxa"/>
        </w:tblCellMar>
        <w:tblLook w:val="04A0" w:firstRow="1" w:lastRow="0" w:firstColumn="1" w:lastColumn="0" w:noHBand="0" w:noVBand="1"/>
      </w:tblPr>
      <w:tblGrid>
        <w:gridCol w:w="11407"/>
        <w:gridCol w:w="968"/>
      </w:tblGrid>
      <w:tr w:rsidR="00E57067" w:rsidRPr="00E57067" w14:paraId="7964FF4E" w14:textId="77777777" w:rsidTr="00E57067">
        <w:tc>
          <w:tcPr>
            <w:tcW w:w="0" w:type="auto"/>
            <w:tcBorders>
              <w:top w:val="single" w:sz="8" w:space="0" w:color="DEE2E6"/>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05DFA6B6"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Level 3 value added score - A level progress since GCSE</w:t>
            </w:r>
          </w:p>
        </w:tc>
        <w:tc>
          <w:tcPr>
            <w:tcW w:w="0" w:type="auto"/>
            <w:tcBorders>
              <w:top w:val="single" w:sz="8" w:space="0" w:color="DEE2E6"/>
              <w:left w:val="nil"/>
              <w:bottom w:val="single" w:sz="8" w:space="0" w:color="DEE2E6"/>
              <w:right w:val="single" w:sz="8" w:space="0" w:color="DEE2E6"/>
            </w:tcBorders>
            <w:shd w:val="clear" w:color="auto" w:fill="FFFFFF"/>
            <w:tcMar>
              <w:top w:w="15" w:type="dxa"/>
              <w:left w:w="15" w:type="dxa"/>
              <w:bottom w:w="15" w:type="dxa"/>
              <w:right w:w="15" w:type="dxa"/>
            </w:tcMar>
            <w:hideMark/>
          </w:tcPr>
          <w:p w14:paraId="700B37B5"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N/A</w:t>
            </w:r>
          </w:p>
        </w:tc>
      </w:tr>
      <w:tr w:rsidR="00E57067" w:rsidRPr="00E57067" w14:paraId="01B54338" w14:textId="77777777" w:rsidTr="00E57067">
        <w:tc>
          <w:tcPr>
            <w:tcW w:w="0" w:type="auto"/>
            <w:tcBorders>
              <w:top w:val="nil"/>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32A34A8C"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Average grade per entry</w:t>
            </w:r>
          </w:p>
        </w:tc>
        <w:tc>
          <w:tcPr>
            <w:tcW w:w="0" w:type="auto"/>
            <w:tcBorders>
              <w:top w:val="nil"/>
              <w:left w:val="nil"/>
              <w:bottom w:val="single" w:sz="8" w:space="0" w:color="DEE2E6"/>
              <w:right w:val="single" w:sz="8" w:space="0" w:color="DEE2E6"/>
            </w:tcBorders>
            <w:shd w:val="clear" w:color="auto" w:fill="FFFFFF"/>
            <w:tcMar>
              <w:top w:w="15" w:type="dxa"/>
              <w:left w:w="15" w:type="dxa"/>
              <w:bottom w:w="15" w:type="dxa"/>
              <w:right w:w="15" w:type="dxa"/>
            </w:tcMar>
            <w:hideMark/>
          </w:tcPr>
          <w:p w14:paraId="3D6FB666"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000000"/>
                <w:sz w:val="24"/>
                <w:szCs w:val="24"/>
                <w:lang w:eastAsia="en-GB"/>
              </w:rPr>
              <w:t>B</w:t>
            </w:r>
          </w:p>
        </w:tc>
      </w:tr>
      <w:tr w:rsidR="00E57067" w:rsidRPr="00E57067" w14:paraId="1867355D" w14:textId="77777777" w:rsidTr="00E57067">
        <w:tc>
          <w:tcPr>
            <w:tcW w:w="0" w:type="auto"/>
            <w:tcBorders>
              <w:top w:val="nil"/>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21E07EDB"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Average points score per entry</w:t>
            </w:r>
          </w:p>
        </w:tc>
        <w:tc>
          <w:tcPr>
            <w:tcW w:w="0" w:type="auto"/>
            <w:tcBorders>
              <w:top w:val="nil"/>
              <w:left w:val="nil"/>
              <w:bottom w:val="single" w:sz="8" w:space="0" w:color="DEE2E6"/>
              <w:right w:val="single" w:sz="8" w:space="0" w:color="DEE2E6"/>
            </w:tcBorders>
            <w:shd w:val="clear" w:color="auto" w:fill="FFFFFF"/>
            <w:tcMar>
              <w:top w:w="15" w:type="dxa"/>
              <w:left w:w="15" w:type="dxa"/>
              <w:bottom w:w="15" w:type="dxa"/>
              <w:right w:w="15" w:type="dxa"/>
            </w:tcMar>
            <w:hideMark/>
          </w:tcPr>
          <w:p w14:paraId="3C6F644A"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4</w:t>
            </w:r>
            <w:r w:rsidRPr="00E57067">
              <w:rPr>
                <w:rFonts w:ascii="Calibri" w:eastAsia="Calibri" w:hAnsi="Calibri" w:cs="Calibri"/>
                <w:color w:val="000000"/>
                <w:sz w:val="24"/>
                <w:szCs w:val="24"/>
                <w:lang w:eastAsia="en-GB"/>
              </w:rPr>
              <w:t>0.7</w:t>
            </w:r>
          </w:p>
        </w:tc>
      </w:tr>
      <w:tr w:rsidR="00E57067" w:rsidRPr="00E57067" w14:paraId="2A40E1A6" w14:textId="77777777" w:rsidTr="00E57067">
        <w:tc>
          <w:tcPr>
            <w:tcW w:w="0" w:type="auto"/>
            <w:tcBorders>
              <w:top w:val="nil"/>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4A76F964"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Number of students entered</w:t>
            </w:r>
          </w:p>
        </w:tc>
        <w:tc>
          <w:tcPr>
            <w:tcW w:w="0" w:type="auto"/>
            <w:tcBorders>
              <w:top w:val="nil"/>
              <w:left w:val="nil"/>
              <w:bottom w:val="single" w:sz="8" w:space="0" w:color="DEE2E6"/>
              <w:right w:val="single" w:sz="8" w:space="0" w:color="DEE2E6"/>
            </w:tcBorders>
            <w:shd w:val="clear" w:color="auto" w:fill="FFFFFF"/>
            <w:tcMar>
              <w:top w:w="15" w:type="dxa"/>
              <w:left w:w="15" w:type="dxa"/>
              <w:bottom w:w="15" w:type="dxa"/>
              <w:right w:w="15" w:type="dxa"/>
            </w:tcMar>
            <w:hideMark/>
          </w:tcPr>
          <w:p w14:paraId="514A4B8B"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000000"/>
                <w:sz w:val="24"/>
                <w:szCs w:val="24"/>
                <w:lang w:eastAsia="en-GB"/>
              </w:rPr>
              <w:t>124</w:t>
            </w:r>
          </w:p>
        </w:tc>
      </w:tr>
    </w:tbl>
    <w:p w14:paraId="161D6217" w14:textId="77777777" w:rsidR="00E57067" w:rsidRPr="00E57067" w:rsidRDefault="00E57067" w:rsidP="00E57067">
      <w:pPr>
        <w:shd w:val="clear" w:color="auto" w:fill="FFFFFF"/>
        <w:spacing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Given the uneven impact of the pandemic on school and college performance data, the government has said you should not make direct comparisons between the performance data for one school or college and another, or to data from previous years.</w:t>
      </w:r>
    </w:p>
    <w:p w14:paraId="0048DC75" w14:textId="77777777" w:rsidR="00E57067" w:rsidRPr="00E57067" w:rsidRDefault="00E57067" w:rsidP="00E57067">
      <w:pPr>
        <w:shd w:val="clear" w:color="auto" w:fill="FFFFFF"/>
        <w:spacing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We expect the Department for Education to publish official statistics relating to the Summer 2022 results during the Autumn term. The figures above are from the school's own calculations based on our results.</w:t>
      </w:r>
    </w:p>
    <w:p w14:paraId="063E2EA7" w14:textId="77777777" w:rsidR="00E57067" w:rsidRPr="00E57067" w:rsidRDefault="00E57067" w:rsidP="00E57067">
      <w:pPr>
        <w:shd w:val="clear" w:color="auto" w:fill="FFFFFF"/>
        <w:spacing w:before="100" w:beforeAutospacing="1"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Progress in English and Maths at Key Stage 5:</w:t>
      </w:r>
    </w:p>
    <w:p w14:paraId="1A906E59" w14:textId="77777777" w:rsidR="00E57067" w:rsidRPr="00E57067" w:rsidRDefault="00E57067" w:rsidP="00E57067">
      <w:pPr>
        <w:shd w:val="clear" w:color="auto" w:fill="FFFFFF"/>
        <w:spacing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This shows the progress made by students who joined in Year 12 with less than a grade 4 in GCSE English and Maths.</w:t>
      </w:r>
    </w:p>
    <w:tbl>
      <w:tblPr>
        <w:tblW w:w="12375" w:type="dxa"/>
        <w:shd w:val="clear" w:color="auto" w:fill="FFFFFF"/>
        <w:tblCellMar>
          <w:left w:w="0" w:type="dxa"/>
          <w:right w:w="0" w:type="dxa"/>
        </w:tblCellMar>
        <w:tblLook w:val="04A0" w:firstRow="1" w:lastRow="0" w:firstColumn="1" w:lastColumn="0" w:noHBand="0" w:noVBand="1"/>
      </w:tblPr>
      <w:tblGrid>
        <w:gridCol w:w="10576"/>
        <w:gridCol w:w="1799"/>
      </w:tblGrid>
      <w:tr w:rsidR="00E57067" w:rsidRPr="00E57067" w14:paraId="2E15D89E" w14:textId="77777777" w:rsidTr="00E57067">
        <w:tc>
          <w:tcPr>
            <w:tcW w:w="0" w:type="auto"/>
            <w:tcBorders>
              <w:top w:val="single" w:sz="8" w:space="0" w:color="DEE2E6"/>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31E61E97"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Progress made in English</w:t>
            </w:r>
          </w:p>
        </w:tc>
        <w:tc>
          <w:tcPr>
            <w:tcW w:w="0" w:type="auto"/>
            <w:tcBorders>
              <w:top w:val="single" w:sz="8" w:space="0" w:color="DEE2E6"/>
              <w:left w:val="nil"/>
              <w:bottom w:val="single" w:sz="8" w:space="0" w:color="DEE2E6"/>
              <w:right w:val="single" w:sz="8" w:space="0" w:color="DEE2E6"/>
            </w:tcBorders>
            <w:shd w:val="clear" w:color="auto" w:fill="FFFFFF"/>
            <w:tcMar>
              <w:top w:w="15" w:type="dxa"/>
              <w:left w:w="15" w:type="dxa"/>
              <w:bottom w:w="15" w:type="dxa"/>
              <w:right w:w="15" w:type="dxa"/>
            </w:tcMar>
            <w:hideMark/>
          </w:tcPr>
          <w:p w14:paraId="64305ABC"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N/A</w:t>
            </w:r>
          </w:p>
        </w:tc>
      </w:tr>
      <w:tr w:rsidR="00E57067" w:rsidRPr="00E57067" w14:paraId="2A2B3121" w14:textId="77777777" w:rsidTr="00E57067">
        <w:tc>
          <w:tcPr>
            <w:tcW w:w="0" w:type="auto"/>
            <w:tcBorders>
              <w:top w:val="nil"/>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1724005D"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Progress made in Maths</w:t>
            </w:r>
          </w:p>
        </w:tc>
        <w:tc>
          <w:tcPr>
            <w:tcW w:w="0" w:type="auto"/>
            <w:tcBorders>
              <w:top w:val="nil"/>
              <w:left w:val="nil"/>
              <w:bottom w:val="single" w:sz="8" w:space="0" w:color="DEE2E6"/>
              <w:right w:val="single" w:sz="8" w:space="0" w:color="DEE2E6"/>
            </w:tcBorders>
            <w:shd w:val="clear" w:color="auto" w:fill="FFFFFF"/>
            <w:tcMar>
              <w:top w:w="15" w:type="dxa"/>
              <w:left w:w="15" w:type="dxa"/>
              <w:bottom w:w="15" w:type="dxa"/>
              <w:right w:w="15" w:type="dxa"/>
            </w:tcMar>
            <w:hideMark/>
          </w:tcPr>
          <w:p w14:paraId="5B2EB6E4"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N/A</w:t>
            </w:r>
          </w:p>
        </w:tc>
      </w:tr>
    </w:tbl>
    <w:p w14:paraId="560892D5" w14:textId="77777777" w:rsidR="00E57067" w:rsidRPr="00E57067" w:rsidRDefault="00E57067" w:rsidP="00E57067">
      <w:pPr>
        <w:shd w:val="clear" w:color="auto" w:fill="FFFFFF"/>
        <w:spacing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As our entry requirement for the Sixth Form includes the requirement of achieving at least a grade 5 in English and Maths, the number of students included in this measure are small (or zero).</w:t>
      </w:r>
    </w:p>
    <w:p w14:paraId="21F5D909" w14:textId="77777777" w:rsidR="00E57067" w:rsidRPr="00E57067" w:rsidRDefault="00E57067" w:rsidP="00E57067">
      <w:pPr>
        <w:shd w:val="clear" w:color="auto" w:fill="FFFFFF"/>
        <w:spacing w:before="100" w:beforeAutospacing="1"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Pupil Destinations:</w:t>
      </w:r>
    </w:p>
    <w:p w14:paraId="6F93F812" w14:textId="77777777" w:rsidR="00E57067" w:rsidRPr="00E57067" w:rsidRDefault="00E57067" w:rsidP="00E57067">
      <w:pPr>
        <w:shd w:val="clear" w:color="auto" w:fill="FFFFFF"/>
        <w:spacing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Pupil destination data is published by the DfE two years after students have left the school. This data is about students reaching the end of 16 to 18 study in 2020 and staying in education or employment for at least 2 terms after this.</w:t>
      </w:r>
    </w:p>
    <w:p w14:paraId="1AA0C786" w14:textId="77777777" w:rsidR="00E57067" w:rsidRPr="00E57067" w:rsidRDefault="00E57067" w:rsidP="00E57067">
      <w:pPr>
        <w:shd w:val="clear" w:color="auto" w:fill="FFFFFF"/>
        <w:spacing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lastRenderedPageBreak/>
        <w:t xml:space="preserve">Pupils who stayed in education or went into employment after Year 13 - </w:t>
      </w:r>
      <w:r w:rsidRPr="00E57067">
        <w:rPr>
          <w:rFonts w:ascii="Calibri" w:eastAsia="Calibri" w:hAnsi="Calibri" w:cs="Calibri"/>
          <w:color w:val="000000"/>
          <w:sz w:val="24"/>
          <w:szCs w:val="24"/>
          <w:lang w:eastAsia="en-GB"/>
        </w:rPr>
        <w:t>92</w:t>
      </w:r>
      <w:r w:rsidRPr="00E57067">
        <w:rPr>
          <w:rFonts w:ascii="Calibri" w:eastAsia="Calibri" w:hAnsi="Calibri" w:cs="Calibri"/>
          <w:color w:val="111E38"/>
          <w:sz w:val="24"/>
          <w:szCs w:val="24"/>
          <w:lang w:eastAsia="en-GB"/>
        </w:rPr>
        <w:t>%.</w:t>
      </w:r>
    </w:p>
    <w:p w14:paraId="25131242" w14:textId="77777777" w:rsidR="00E57067" w:rsidRPr="00E57067" w:rsidRDefault="00E57067" w:rsidP="00E57067">
      <w:pPr>
        <w:shd w:val="clear" w:color="auto" w:fill="FFFFFF"/>
        <w:spacing w:before="100" w:beforeAutospacing="1"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b/>
          <w:bCs/>
          <w:color w:val="111E38"/>
          <w:sz w:val="24"/>
          <w:szCs w:val="24"/>
          <w:lang w:eastAsia="en-GB"/>
        </w:rPr>
        <w:t>2022 GCSE Results</w:t>
      </w:r>
    </w:p>
    <w:tbl>
      <w:tblPr>
        <w:tblW w:w="12375" w:type="dxa"/>
        <w:shd w:val="clear" w:color="auto" w:fill="FFFFFF"/>
        <w:tblCellMar>
          <w:left w:w="0" w:type="dxa"/>
          <w:right w:w="0" w:type="dxa"/>
        </w:tblCellMar>
        <w:tblLook w:val="04A0" w:firstRow="1" w:lastRow="0" w:firstColumn="1" w:lastColumn="0" w:noHBand="0" w:noVBand="1"/>
      </w:tblPr>
      <w:tblGrid>
        <w:gridCol w:w="11240"/>
        <w:gridCol w:w="1135"/>
      </w:tblGrid>
      <w:tr w:rsidR="00E57067" w:rsidRPr="00E57067" w14:paraId="6E7E2897" w14:textId="77777777" w:rsidTr="00E57067">
        <w:trPr>
          <w:gridAfter w:val="1"/>
        </w:trPr>
        <w:tc>
          <w:tcPr>
            <w:tcW w:w="0" w:type="auto"/>
            <w:tcBorders>
              <w:top w:val="single" w:sz="8" w:space="0" w:color="DEE2E6"/>
              <w:left w:val="single" w:sz="8" w:space="0" w:color="DEE2E6"/>
              <w:bottom w:val="nil"/>
              <w:right w:val="single" w:sz="8" w:space="0" w:color="DEE2E6"/>
            </w:tcBorders>
            <w:shd w:val="clear" w:color="auto" w:fill="FFFFFF"/>
            <w:tcMar>
              <w:top w:w="15" w:type="dxa"/>
              <w:left w:w="15" w:type="dxa"/>
              <w:bottom w:w="15" w:type="dxa"/>
              <w:right w:w="15" w:type="dxa"/>
            </w:tcMar>
            <w:vAlign w:val="center"/>
            <w:hideMark/>
          </w:tcPr>
          <w:p w14:paraId="67B038C1" w14:textId="77777777" w:rsidR="00E57067" w:rsidRPr="00E57067" w:rsidRDefault="00E57067" w:rsidP="00E57067">
            <w:pPr>
              <w:spacing w:after="0" w:line="240" w:lineRule="auto"/>
              <w:rPr>
                <w:rFonts w:ascii="Calibri" w:eastAsia="Calibri" w:hAnsi="Calibri" w:cs="Calibri"/>
                <w:color w:val="111E38"/>
                <w:sz w:val="24"/>
                <w:szCs w:val="24"/>
                <w:lang w:eastAsia="en-GB"/>
              </w:rPr>
            </w:pPr>
          </w:p>
        </w:tc>
      </w:tr>
      <w:tr w:rsidR="00E57067" w:rsidRPr="00E57067" w14:paraId="7B11F1EC" w14:textId="77777777" w:rsidTr="00E57067">
        <w:trPr>
          <w:gridAfter w:val="1"/>
        </w:trPr>
        <w:tc>
          <w:tcPr>
            <w:tcW w:w="0" w:type="auto"/>
            <w:tcBorders>
              <w:top w:val="nil"/>
              <w:left w:val="single" w:sz="8" w:space="0" w:color="DEE2E6"/>
              <w:bottom w:val="nil"/>
              <w:right w:val="single" w:sz="8" w:space="0" w:color="DEE2E6"/>
            </w:tcBorders>
            <w:shd w:val="clear" w:color="auto" w:fill="FFFFFF"/>
            <w:tcMar>
              <w:top w:w="15" w:type="dxa"/>
              <w:left w:w="15" w:type="dxa"/>
              <w:bottom w:w="15" w:type="dxa"/>
              <w:right w:w="15" w:type="dxa"/>
            </w:tcMar>
            <w:vAlign w:val="center"/>
            <w:hideMark/>
          </w:tcPr>
          <w:p w14:paraId="78E818F2"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r>
      <w:tr w:rsidR="00E57067" w:rsidRPr="00E57067" w14:paraId="5912453E" w14:textId="77777777" w:rsidTr="00E57067">
        <w:trPr>
          <w:gridAfter w:val="1"/>
        </w:trPr>
        <w:tc>
          <w:tcPr>
            <w:tcW w:w="0" w:type="auto"/>
            <w:tcBorders>
              <w:top w:val="nil"/>
              <w:left w:val="single" w:sz="8" w:space="0" w:color="DEE2E6"/>
              <w:bottom w:val="nil"/>
              <w:right w:val="single" w:sz="8" w:space="0" w:color="DEE2E6"/>
            </w:tcBorders>
            <w:shd w:val="clear" w:color="auto" w:fill="FFFFFF"/>
            <w:tcMar>
              <w:top w:w="15" w:type="dxa"/>
              <w:left w:w="15" w:type="dxa"/>
              <w:bottom w:w="15" w:type="dxa"/>
              <w:right w:w="15" w:type="dxa"/>
            </w:tcMar>
            <w:vAlign w:val="center"/>
            <w:hideMark/>
          </w:tcPr>
          <w:p w14:paraId="7A7AEE3B"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r>
      <w:tr w:rsidR="00E57067" w:rsidRPr="00E57067" w14:paraId="7E6C6AF6" w14:textId="77777777" w:rsidTr="00E57067">
        <w:tc>
          <w:tcPr>
            <w:tcW w:w="0" w:type="auto"/>
            <w:tcBorders>
              <w:top w:val="single" w:sz="8" w:space="0" w:color="DEE2E6"/>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2CF74673" w14:textId="77777777" w:rsidR="00E57067" w:rsidRPr="00E57067" w:rsidRDefault="00E57067" w:rsidP="00E57067">
            <w:pPr>
              <w:spacing w:after="100" w:afterAutospacing="1"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Progress 8 Score</w:t>
            </w:r>
          </w:p>
        </w:tc>
        <w:tc>
          <w:tcPr>
            <w:tcW w:w="0" w:type="auto"/>
            <w:tcBorders>
              <w:top w:val="single" w:sz="8" w:space="0" w:color="DEE2E6"/>
              <w:left w:val="nil"/>
              <w:bottom w:val="single" w:sz="8" w:space="0" w:color="DEE2E6"/>
              <w:right w:val="single" w:sz="8" w:space="0" w:color="DEE2E6"/>
            </w:tcBorders>
            <w:shd w:val="clear" w:color="auto" w:fill="FFFFFF"/>
            <w:tcMar>
              <w:top w:w="15" w:type="dxa"/>
              <w:left w:w="15" w:type="dxa"/>
              <w:bottom w:w="15" w:type="dxa"/>
              <w:right w:w="15" w:type="dxa"/>
            </w:tcMar>
            <w:hideMark/>
          </w:tcPr>
          <w:p w14:paraId="255664F9" w14:textId="77777777" w:rsidR="00E57067" w:rsidRPr="00E57067" w:rsidRDefault="00E57067" w:rsidP="00E57067">
            <w:pPr>
              <w:spacing w:after="100" w:afterAutospacing="1"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0.</w:t>
            </w:r>
            <w:r w:rsidRPr="00E57067">
              <w:rPr>
                <w:rFonts w:ascii="Calibri" w:eastAsia="Calibri" w:hAnsi="Calibri" w:cs="Calibri"/>
                <w:color w:val="000000"/>
                <w:sz w:val="24"/>
                <w:szCs w:val="24"/>
                <w:lang w:eastAsia="en-GB"/>
              </w:rPr>
              <w:t>30</w:t>
            </w:r>
          </w:p>
        </w:tc>
      </w:tr>
      <w:tr w:rsidR="00E57067" w:rsidRPr="00E57067" w14:paraId="66B23EC5" w14:textId="77777777" w:rsidTr="00E57067">
        <w:tc>
          <w:tcPr>
            <w:tcW w:w="0" w:type="auto"/>
            <w:tcBorders>
              <w:top w:val="nil"/>
              <w:left w:val="single" w:sz="8" w:space="0" w:color="DEE2E6"/>
              <w:bottom w:val="nil"/>
              <w:right w:val="nil"/>
            </w:tcBorders>
            <w:shd w:val="clear" w:color="auto" w:fill="FFFFFF"/>
            <w:tcMar>
              <w:top w:w="15" w:type="dxa"/>
              <w:left w:w="15" w:type="dxa"/>
              <w:bottom w:w="15" w:type="dxa"/>
              <w:right w:w="15" w:type="dxa"/>
            </w:tcMar>
            <w:vAlign w:val="center"/>
            <w:hideMark/>
          </w:tcPr>
          <w:p w14:paraId="20505CA6" w14:textId="77777777" w:rsidR="00E57067" w:rsidRPr="00E57067" w:rsidRDefault="00E57067" w:rsidP="00E57067">
            <w:pPr>
              <w:spacing w:after="0" w:line="240" w:lineRule="auto"/>
              <w:rPr>
                <w:rFonts w:ascii="Calibri" w:eastAsia="Calibri" w:hAnsi="Calibri" w:cs="Calibri"/>
                <w:color w:val="212529"/>
                <w:sz w:val="24"/>
                <w:szCs w:val="24"/>
                <w:lang w:eastAsia="en-GB"/>
              </w:rPr>
            </w:pPr>
          </w:p>
        </w:tc>
        <w:tc>
          <w:tcPr>
            <w:tcW w:w="0" w:type="auto"/>
            <w:tcBorders>
              <w:top w:val="nil"/>
              <w:left w:val="nil"/>
              <w:bottom w:val="nil"/>
              <w:right w:val="single" w:sz="8" w:space="0" w:color="DEE2E6"/>
            </w:tcBorders>
            <w:shd w:val="clear" w:color="auto" w:fill="FFFFFF"/>
            <w:tcMar>
              <w:top w:w="15" w:type="dxa"/>
              <w:left w:w="15" w:type="dxa"/>
              <w:bottom w:w="15" w:type="dxa"/>
              <w:right w:w="15" w:type="dxa"/>
            </w:tcMar>
            <w:vAlign w:val="center"/>
            <w:hideMark/>
          </w:tcPr>
          <w:p w14:paraId="45FF1AC1"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r>
      <w:tr w:rsidR="00E57067" w:rsidRPr="00E57067" w14:paraId="4D9B75D1" w14:textId="77777777" w:rsidTr="00E57067">
        <w:tc>
          <w:tcPr>
            <w:tcW w:w="0" w:type="auto"/>
            <w:tcBorders>
              <w:top w:val="nil"/>
              <w:left w:val="single" w:sz="8" w:space="0" w:color="DEE2E6"/>
              <w:bottom w:val="nil"/>
              <w:right w:val="nil"/>
            </w:tcBorders>
            <w:shd w:val="clear" w:color="auto" w:fill="FFFFFF"/>
            <w:tcMar>
              <w:top w:w="15" w:type="dxa"/>
              <w:left w:w="15" w:type="dxa"/>
              <w:bottom w:w="15" w:type="dxa"/>
              <w:right w:w="15" w:type="dxa"/>
            </w:tcMar>
            <w:vAlign w:val="center"/>
            <w:hideMark/>
          </w:tcPr>
          <w:p w14:paraId="5F1EF18B"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single" w:sz="8" w:space="0" w:color="DEE2E6"/>
            </w:tcBorders>
            <w:shd w:val="clear" w:color="auto" w:fill="FFFFFF"/>
            <w:tcMar>
              <w:top w:w="15" w:type="dxa"/>
              <w:left w:w="15" w:type="dxa"/>
              <w:bottom w:w="15" w:type="dxa"/>
              <w:right w:w="15" w:type="dxa"/>
            </w:tcMar>
            <w:vAlign w:val="center"/>
            <w:hideMark/>
          </w:tcPr>
          <w:p w14:paraId="41254381"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r>
      <w:tr w:rsidR="00E57067" w:rsidRPr="00E57067" w14:paraId="42D50D21" w14:textId="77777777" w:rsidTr="00E57067">
        <w:tc>
          <w:tcPr>
            <w:tcW w:w="0" w:type="auto"/>
            <w:tcBorders>
              <w:top w:val="single" w:sz="8" w:space="0" w:color="DEE2E6"/>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6003B77A" w14:textId="77777777" w:rsidR="00E57067" w:rsidRPr="00E57067" w:rsidRDefault="00E57067" w:rsidP="00E57067">
            <w:pPr>
              <w:spacing w:after="100" w:afterAutospacing="1"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Attainment 8 Score</w:t>
            </w:r>
          </w:p>
        </w:tc>
        <w:tc>
          <w:tcPr>
            <w:tcW w:w="0" w:type="auto"/>
            <w:tcBorders>
              <w:top w:val="single" w:sz="8" w:space="0" w:color="DEE2E6"/>
              <w:left w:val="nil"/>
              <w:bottom w:val="single" w:sz="8" w:space="0" w:color="DEE2E6"/>
              <w:right w:val="single" w:sz="8" w:space="0" w:color="DEE2E6"/>
            </w:tcBorders>
            <w:shd w:val="clear" w:color="auto" w:fill="FFFFFF"/>
            <w:tcMar>
              <w:top w:w="15" w:type="dxa"/>
              <w:left w:w="15" w:type="dxa"/>
              <w:bottom w:w="15" w:type="dxa"/>
              <w:right w:w="15" w:type="dxa"/>
            </w:tcMar>
            <w:hideMark/>
          </w:tcPr>
          <w:p w14:paraId="09A2BA63" w14:textId="77777777" w:rsidR="00E57067" w:rsidRPr="00E57067" w:rsidRDefault="00E57067" w:rsidP="00E57067">
            <w:pPr>
              <w:spacing w:after="100" w:afterAutospacing="1"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6</w:t>
            </w:r>
            <w:r w:rsidRPr="00E57067">
              <w:rPr>
                <w:rFonts w:ascii="Calibri" w:eastAsia="Calibri" w:hAnsi="Calibri" w:cs="Calibri"/>
                <w:color w:val="000000"/>
                <w:sz w:val="24"/>
                <w:szCs w:val="24"/>
                <w:lang w:eastAsia="en-GB"/>
              </w:rPr>
              <w:t>3.6</w:t>
            </w:r>
          </w:p>
        </w:tc>
      </w:tr>
      <w:tr w:rsidR="00E57067" w:rsidRPr="00E57067" w14:paraId="15FA3616" w14:textId="77777777" w:rsidTr="00E57067">
        <w:tc>
          <w:tcPr>
            <w:tcW w:w="0" w:type="auto"/>
            <w:tcBorders>
              <w:top w:val="nil"/>
              <w:left w:val="single" w:sz="8" w:space="0" w:color="DEE2E6"/>
              <w:bottom w:val="nil"/>
              <w:right w:val="nil"/>
            </w:tcBorders>
            <w:shd w:val="clear" w:color="auto" w:fill="FFFFFF"/>
            <w:tcMar>
              <w:top w:w="15" w:type="dxa"/>
              <w:left w:w="15" w:type="dxa"/>
              <w:bottom w:w="15" w:type="dxa"/>
              <w:right w:w="15" w:type="dxa"/>
            </w:tcMar>
            <w:vAlign w:val="center"/>
            <w:hideMark/>
          </w:tcPr>
          <w:p w14:paraId="0265886E" w14:textId="77777777" w:rsidR="00E57067" w:rsidRPr="00E57067" w:rsidRDefault="00E57067" w:rsidP="00E57067">
            <w:pPr>
              <w:spacing w:after="0" w:line="240" w:lineRule="auto"/>
              <w:rPr>
                <w:rFonts w:ascii="Calibri" w:eastAsia="Calibri" w:hAnsi="Calibri" w:cs="Calibri"/>
                <w:color w:val="212529"/>
                <w:sz w:val="24"/>
                <w:szCs w:val="24"/>
                <w:lang w:eastAsia="en-GB"/>
              </w:rPr>
            </w:pPr>
          </w:p>
        </w:tc>
        <w:tc>
          <w:tcPr>
            <w:tcW w:w="0" w:type="auto"/>
            <w:tcBorders>
              <w:top w:val="nil"/>
              <w:left w:val="nil"/>
              <w:bottom w:val="nil"/>
              <w:right w:val="single" w:sz="8" w:space="0" w:color="DEE2E6"/>
            </w:tcBorders>
            <w:shd w:val="clear" w:color="auto" w:fill="FFFFFF"/>
            <w:tcMar>
              <w:top w:w="15" w:type="dxa"/>
              <w:left w:w="15" w:type="dxa"/>
              <w:bottom w:w="15" w:type="dxa"/>
              <w:right w:w="15" w:type="dxa"/>
            </w:tcMar>
            <w:vAlign w:val="center"/>
            <w:hideMark/>
          </w:tcPr>
          <w:p w14:paraId="0C2F847C"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r>
      <w:tr w:rsidR="00E57067" w:rsidRPr="00E57067" w14:paraId="02D0B401" w14:textId="77777777" w:rsidTr="00E57067">
        <w:tc>
          <w:tcPr>
            <w:tcW w:w="0" w:type="auto"/>
            <w:tcBorders>
              <w:top w:val="nil"/>
              <w:left w:val="single" w:sz="8" w:space="0" w:color="DEE2E6"/>
              <w:bottom w:val="nil"/>
              <w:right w:val="nil"/>
            </w:tcBorders>
            <w:shd w:val="clear" w:color="auto" w:fill="FFFFFF"/>
            <w:tcMar>
              <w:top w:w="15" w:type="dxa"/>
              <w:left w:w="15" w:type="dxa"/>
              <w:bottom w:w="15" w:type="dxa"/>
              <w:right w:w="15" w:type="dxa"/>
            </w:tcMar>
            <w:vAlign w:val="center"/>
            <w:hideMark/>
          </w:tcPr>
          <w:p w14:paraId="3AF99478"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single" w:sz="8" w:space="0" w:color="DEE2E6"/>
            </w:tcBorders>
            <w:shd w:val="clear" w:color="auto" w:fill="FFFFFF"/>
            <w:tcMar>
              <w:top w:w="15" w:type="dxa"/>
              <w:left w:w="15" w:type="dxa"/>
              <w:bottom w:w="15" w:type="dxa"/>
              <w:right w:w="15" w:type="dxa"/>
            </w:tcMar>
            <w:vAlign w:val="center"/>
            <w:hideMark/>
          </w:tcPr>
          <w:p w14:paraId="13C189D0"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r>
      <w:tr w:rsidR="00E57067" w:rsidRPr="00E57067" w14:paraId="4F2511FD" w14:textId="77777777" w:rsidTr="00E57067">
        <w:tc>
          <w:tcPr>
            <w:tcW w:w="0" w:type="auto"/>
            <w:tcBorders>
              <w:top w:val="single" w:sz="8" w:space="0" w:color="DEE2E6"/>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1B9629C3" w14:textId="77777777" w:rsidR="00E57067" w:rsidRPr="00E57067" w:rsidRDefault="00E57067" w:rsidP="00E57067">
            <w:pPr>
              <w:spacing w:after="100" w:afterAutospacing="1"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Pupils Achieving a grade 5 or better in English and Maths GCSEs</w:t>
            </w:r>
          </w:p>
        </w:tc>
        <w:tc>
          <w:tcPr>
            <w:tcW w:w="0" w:type="auto"/>
            <w:tcBorders>
              <w:top w:val="single" w:sz="8" w:space="0" w:color="DEE2E6"/>
              <w:left w:val="nil"/>
              <w:bottom w:val="single" w:sz="8" w:space="0" w:color="DEE2E6"/>
              <w:right w:val="single" w:sz="8" w:space="0" w:color="DEE2E6"/>
            </w:tcBorders>
            <w:shd w:val="clear" w:color="auto" w:fill="FFFFFF"/>
            <w:tcMar>
              <w:top w:w="15" w:type="dxa"/>
              <w:left w:w="15" w:type="dxa"/>
              <w:bottom w:w="15" w:type="dxa"/>
              <w:right w:w="15" w:type="dxa"/>
            </w:tcMar>
            <w:hideMark/>
          </w:tcPr>
          <w:p w14:paraId="6ACCD570"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80</w:t>
            </w:r>
            <w:r w:rsidRPr="00E57067">
              <w:rPr>
                <w:rFonts w:ascii="Calibri" w:eastAsia="Calibri" w:hAnsi="Calibri" w:cs="Calibri"/>
                <w:color w:val="000000"/>
                <w:sz w:val="24"/>
                <w:szCs w:val="24"/>
                <w:lang w:eastAsia="en-GB"/>
              </w:rPr>
              <w:t>.3</w:t>
            </w:r>
            <w:r w:rsidRPr="00E57067">
              <w:rPr>
                <w:rFonts w:ascii="Calibri" w:eastAsia="Calibri" w:hAnsi="Calibri" w:cs="Calibri"/>
                <w:color w:val="212529"/>
                <w:sz w:val="24"/>
                <w:szCs w:val="24"/>
                <w:lang w:eastAsia="en-GB"/>
              </w:rPr>
              <w:t>%</w:t>
            </w:r>
          </w:p>
        </w:tc>
      </w:tr>
      <w:tr w:rsidR="00E57067" w:rsidRPr="00E57067" w14:paraId="05753C60" w14:textId="77777777" w:rsidTr="00E57067">
        <w:tc>
          <w:tcPr>
            <w:tcW w:w="0" w:type="auto"/>
            <w:tcBorders>
              <w:top w:val="nil"/>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5C2FEAC1" w14:textId="77777777" w:rsidR="00E57067" w:rsidRPr="00E57067" w:rsidRDefault="00E57067" w:rsidP="00E57067">
            <w:pPr>
              <w:spacing w:after="100" w:afterAutospacing="1"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English Baccalaureate average point score</w:t>
            </w:r>
          </w:p>
        </w:tc>
        <w:tc>
          <w:tcPr>
            <w:tcW w:w="0" w:type="auto"/>
            <w:tcBorders>
              <w:top w:val="nil"/>
              <w:left w:val="nil"/>
              <w:bottom w:val="single" w:sz="8" w:space="0" w:color="DEE2E6"/>
              <w:right w:val="single" w:sz="8" w:space="0" w:color="DEE2E6"/>
            </w:tcBorders>
            <w:shd w:val="clear" w:color="auto" w:fill="FFFFFF"/>
            <w:tcMar>
              <w:top w:w="15" w:type="dxa"/>
              <w:left w:w="15" w:type="dxa"/>
              <w:bottom w:w="15" w:type="dxa"/>
              <w:right w:w="15" w:type="dxa"/>
            </w:tcMar>
            <w:hideMark/>
          </w:tcPr>
          <w:p w14:paraId="354DD1C5" w14:textId="77777777" w:rsidR="00E57067" w:rsidRPr="00E57067" w:rsidRDefault="00E57067" w:rsidP="00E57067">
            <w:pPr>
              <w:spacing w:after="0" w:line="240" w:lineRule="auto"/>
              <w:rPr>
                <w:rFonts w:ascii="Calibri" w:eastAsia="Calibri" w:hAnsi="Calibri" w:cs="Calibri"/>
                <w:sz w:val="24"/>
                <w:szCs w:val="24"/>
                <w:lang w:eastAsia="en-GB"/>
              </w:rPr>
            </w:pPr>
            <w:r w:rsidRPr="00E57067">
              <w:rPr>
                <w:rFonts w:ascii="Calibri" w:eastAsia="Calibri" w:hAnsi="Calibri" w:cs="Calibri"/>
                <w:color w:val="000000"/>
                <w:sz w:val="24"/>
                <w:szCs w:val="24"/>
                <w:lang w:eastAsia="en-GB"/>
              </w:rPr>
              <w:t>5.81</w:t>
            </w:r>
          </w:p>
        </w:tc>
      </w:tr>
      <w:tr w:rsidR="00E57067" w:rsidRPr="00E57067" w14:paraId="2D15EE51" w14:textId="77777777" w:rsidTr="00E57067">
        <w:tc>
          <w:tcPr>
            <w:tcW w:w="0" w:type="auto"/>
            <w:tcBorders>
              <w:top w:val="nil"/>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7D99DF20"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Pupils Achieving the English Baccalaureate (grade 5 or above)</w:t>
            </w:r>
          </w:p>
        </w:tc>
        <w:tc>
          <w:tcPr>
            <w:tcW w:w="0" w:type="auto"/>
            <w:tcBorders>
              <w:top w:val="nil"/>
              <w:left w:val="nil"/>
              <w:bottom w:val="single" w:sz="8" w:space="0" w:color="DEE2E6"/>
              <w:right w:val="single" w:sz="8" w:space="0" w:color="DEE2E6"/>
            </w:tcBorders>
            <w:shd w:val="clear" w:color="auto" w:fill="FFFFFF"/>
            <w:tcMar>
              <w:top w:w="15" w:type="dxa"/>
              <w:left w:w="15" w:type="dxa"/>
              <w:bottom w:w="15" w:type="dxa"/>
              <w:right w:w="15" w:type="dxa"/>
            </w:tcMar>
            <w:hideMark/>
          </w:tcPr>
          <w:p w14:paraId="1311CDEE"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000000"/>
                <w:sz w:val="24"/>
                <w:szCs w:val="24"/>
                <w:lang w:eastAsia="en-GB"/>
              </w:rPr>
              <w:t>38.5</w:t>
            </w:r>
            <w:r w:rsidRPr="00E57067">
              <w:rPr>
                <w:rFonts w:ascii="Calibri" w:eastAsia="Calibri" w:hAnsi="Calibri" w:cs="Calibri"/>
                <w:color w:val="212529"/>
                <w:sz w:val="24"/>
                <w:szCs w:val="24"/>
                <w:lang w:eastAsia="en-GB"/>
              </w:rPr>
              <w:t>%</w:t>
            </w:r>
          </w:p>
        </w:tc>
      </w:tr>
      <w:tr w:rsidR="00E57067" w:rsidRPr="00E57067" w14:paraId="3457AD8D" w14:textId="77777777" w:rsidTr="00E57067">
        <w:tc>
          <w:tcPr>
            <w:tcW w:w="0" w:type="auto"/>
            <w:tcBorders>
              <w:top w:val="nil"/>
              <w:left w:val="single" w:sz="8" w:space="0" w:color="DEE2E6"/>
              <w:bottom w:val="nil"/>
              <w:right w:val="nil"/>
            </w:tcBorders>
            <w:shd w:val="clear" w:color="auto" w:fill="FFFFFF"/>
            <w:tcMar>
              <w:top w:w="15" w:type="dxa"/>
              <w:left w:w="15" w:type="dxa"/>
              <w:bottom w:w="15" w:type="dxa"/>
              <w:right w:w="15" w:type="dxa"/>
            </w:tcMar>
            <w:vAlign w:val="center"/>
            <w:hideMark/>
          </w:tcPr>
          <w:p w14:paraId="3D645E83" w14:textId="77777777" w:rsidR="00E57067" w:rsidRPr="00E57067" w:rsidRDefault="00E57067" w:rsidP="00E57067">
            <w:pPr>
              <w:spacing w:after="0" w:line="240" w:lineRule="auto"/>
              <w:rPr>
                <w:rFonts w:ascii="Calibri" w:eastAsia="Calibri" w:hAnsi="Calibri" w:cs="Calibri"/>
                <w:color w:val="212529"/>
                <w:sz w:val="24"/>
                <w:szCs w:val="24"/>
                <w:lang w:eastAsia="en-GB"/>
              </w:rPr>
            </w:pPr>
          </w:p>
        </w:tc>
        <w:tc>
          <w:tcPr>
            <w:tcW w:w="0" w:type="auto"/>
            <w:tcBorders>
              <w:top w:val="nil"/>
              <w:left w:val="nil"/>
              <w:bottom w:val="nil"/>
              <w:right w:val="single" w:sz="8" w:space="0" w:color="DEE2E6"/>
            </w:tcBorders>
            <w:shd w:val="clear" w:color="auto" w:fill="FFFFFF"/>
            <w:tcMar>
              <w:top w:w="15" w:type="dxa"/>
              <w:left w:w="15" w:type="dxa"/>
              <w:bottom w:w="15" w:type="dxa"/>
              <w:right w:w="15" w:type="dxa"/>
            </w:tcMar>
            <w:vAlign w:val="center"/>
            <w:hideMark/>
          </w:tcPr>
          <w:p w14:paraId="4E8A8D33"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r>
      <w:tr w:rsidR="00E57067" w:rsidRPr="00E57067" w14:paraId="3D9235E0" w14:textId="77777777" w:rsidTr="00E57067">
        <w:tc>
          <w:tcPr>
            <w:tcW w:w="0" w:type="auto"/>
            <w:tcBorders>
              <w:top w:val="nil"/>
              <w:left w:val="single" w:sz="8" w:space="0" w:color="DEE2E6"/>
              <w:bottom w:val="nil"/>
              <w:right w:val="nil"/>
            </w:tcBorders>
            <w:shd w:val="clear" w:color="auto" w:fill="FFFFFF"/>
            <w:tcMar>
              <w:top w:w="15" w:type="dxa"/>
              <w:left w:w="15" w:type="dxa"/>
              <w:bottom w:w="15" w:type="dxa"/>
              <w:right w:w="15" w:type="dxa"/>
            </w:tcMar>
            <w:vAlign w:val="center"/>
            <w:hideMark/>
          </w:tcPr>
          <w:p w14:paraId="22A9D3C4"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single" w:sz="8" w:space="0" w:color="DEE2E6"/>
            </w:tcBorders>
            <w:shd w:val="clear" w:color="auto" w:fill="FFFFFF"/>
            <w:tcMar>
              <w:top w:w="15" w:type="dxa"/>
              <w:left w:w="15" w:type="dxa"/>
              <w:bottom w:w="15" w:type="dxa"/>
              <w:right w:w="15" w:type="dxa"/>
            </w:tcMar>
            <w:vAlign w:val="center"/>
            <w:hideMark/>
          </w:tcPr>
          <w:p w14:paraId="682DBC00" w14:textId="77777777" w:rsidR="00E57067" w:rsidRPr="00E57067" w:rsidRDefault="00E57067" w:rsidP="00E57067">
            <w:pPr>
              <w:spacing w:after="0" w:line="240" w:lineRule="auto"/>
              <w:rPr>
                <w:rFonts w:ascii="Times New Roman" w:eastAsia="Times New Roman" w:hAnsi="Times New Roman" w:cs="Times New Roman"/>
                <w:sz w:val="20"/>
                <w:szCs w:val="20"/>
                <w:lang w:eastAsia="en-GB"/>
              </w:rPr>
            </w:pPr>
          </w:p>
        </w:tc>
      </w:tr>
      <w:tr w:rsidR="00E57067" w:rsidRPr="00E57067" w14:paraId="3D97FC31" w14:textId="77777777" w:rsidTr="00E57067">
        <w:tc>
          <w:tcPr>
            <w:tcW w:w="0" w:type="auto"/>
            <w:tcBorders>
              <w:top w:val="single" w:sz="8" w:space="0" w:color="DEE2E6"/>
              <w:left w:val="single" w:sz="8" w:space="0" w:color="DEE2E6"/>
              <w:bottom w:val="single" w:sz="8" w:space="0" w:color="DEE2E6"/>
              <w:right w:val="single" w:sz="8" w:space="0" w:color="DEE2E6"/>
            </w:tcBorders>
            <w:shd w:val="clear" w:color="auto" w:fill="FFFFFF"/>
            <w:tcMar>
              <w:top w:w="15" w:type="dxa"/>
              <w:left w:w="15" w:type="dxa"/>
              <w:bottom w:w="15" w:type="dxa"/>
              <w:right w:w="15" w:type="dxa"/>
            </w:tcMar>
            <w:hideMark/>
          </w:tcPr>
          <w:p w14:paraId="2D299F1A"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212529"/>
                <w:sz w:val="24"/>
                <w:szCs w:val="24"/>
                <w:lang w:eastAsia="en-GB"/>
              </w:rPr>
              <w:t>Pupils Entering the English Baccalaureate</w:t>
            </w:r>
          </w:p>
        </w:tc>
        <w:tc>
          <w:tcPr>
            <w:tcW w:w="0" w:type="auto"/>
            <w:tcBorders>
              <w:top w:val="single" w:sz="8" w:space="0" w:color="DEE2E6"/>
              <w:left w:val="nil"/>
              <w:bottom w:val="single" w:sz="8" w:space="0" w:color="DEE2E6"/>
              <w:right w:val="single" w:sz="8" w:space="0" w:color="DEE2E6"/>
            </w:tcBorders>
            <w:shd w:val="clear" w:color="auto" w:fill="FFFFFF"/>
            <w:tcMar>
              <w:top w:w="15" w:type="dxa"/>
              <w:left w:w="15" w:type="dxa"/>
              <w:bottom w:w="15" w:type="dxa"/>
              <w:right w:w="15" w:type="dxa"/>
            </w:tcMar>
            <w:hideMark/>
          </w:tcPr>
          <w:p w14:paraId="30C98249" w14:textId="77777777" w:rsidR="00E57067" w:rsidRPr="00E57067" w:rsidRDefault="00E57067" w:rsidP="00E57067">
            <w:pPr>
              <w:spacing w:after="0" w:line="240" w:lineRule="auto"/>
              <w:rPr>
                <w:rFonts w:ascii="Calibri" w:eastAsia="Calibri" w:hAnsi="Calibri" w:cs="Calibri"/>
                <w:color w:val="212529"/>
                <w:sz w:val="24"/>
                <w:szCs w:val="24"/>
                <w:lang w:eastAsia="en-GB"/>
              </w:rPr>
            </w:pPr>
            <w:r w:rsidRPr="00E57067">
              <w:rPr>
                <w:rFonts w:ascii="Calibri" w:eastAsia="Calibri" w:hAnsi="Calibri" w:cs="Calibri"/>
                <w:color w:val="000000"/>
                <w:sz w:val="24"/>
                <w:szCs w:val="24"/>
                <w:lang w:eastAsia="en-GB"/>
              </w:rPr>
              <w:t>59</w:t>
            </w:r>
            <w:r w:rsidRPr="00E57067">
              <w:rPr>
                <w:rFonts w:ascii="Calibri" w:eastAsia="Calibri" w:hAnsi="Calibri" w:cs="Calibri"/>
                <w:color w:val="212529"/>
                <w:sz w:val="24"/>
                <w:szCs w:val="24"/>
                <w:lang w:eastAsia="en-GB"/>
              </w:rPr>
              <w:t>%</w:t>
            </w:r>
          </w:p>
        </w:tc>
      </w:tr>
    </w:tbl>
    <w:p w14:paraId="0AB2BD32" w14:textId="77777777" w:rsidR="00E57067" w:rsidRPr="00E57067" w:rsidRDefault="00E57067" w:rsidP="00E57067">
      <w:pPr>
        <w:shd w:val="clear" w:color="auto" w:fill="FFFFFF"/>
        <w:spacing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Given the uneven impact of the pandemic on school and college performance data, the government has said you should not make direct comparisons between the performance data for one school or college and another, or to data from previous years.</w:t>
      </w:r>
    </w:p>
    <w:p w14:paraId="0610CF08" w14:textId="77777777" w:rsidR="00E57067" w:rsidRPr="00E57067" w:rsidRDefault="00E57067" w:rsidP="00E57067">
      <w:pPr>
        <w:shd w:val="clear" w:color="auto" w:fill="FFFFFF"/>
        <w:spacing w:before="100" w:beforeAutospacing="1"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Pupil Destinations:</w:t>
      </w:r>
    </w:p>
    <w:p w14:paraId="4DE30B4C" w14:textId="77777777" w:rsidR="00E57067" w:rsidRPr="00E57067" w:rsidRDefault="00E57067" w:rsidP="00E57067">
      <w:pPr>
        <w:shd w:val="clear" w:color="auto" w:fill="FFFFFF"/>
        <w:spacing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Pupil destination data is published by the DfE two years after students have left the school. This data is about students reaching the end of Key Stage 4 study in 2020 and staying in education or employment for at least 2 terms after this.</w:t>
      </w:r>
      <w:r w:rsidRPr="00E57067">
        <w:rPr>
          <w:rFonts w:ascii="Calibri" w:eastAsia="Calibri" w:hAnsi="Calibri" w:cs="Calibri"/>
          <w:color w:val="000000"/>
          <w:sz w:val="24"/>
          <w:szCs w:val="24"/>
          <w:lang w:eastAsia="en-GB"/>
        </w:rPr>
        <w:t xml:space="preserve"> </w:t>
      </w:r>
    </w:p>
    <w:p w14:paraId="1A352E97" w14:textId="77777777" w:rsidR="00E57067" w:rsidRPr="00E57067" w:rsidRDefault="00E57067" w:rsidP="00E57067">
      <w:pPr>
        <w:shd w:val="clear" w:color="auto" w:fill="FFFFFF"/>
        <w:spacing w:after="100" w:afterAutospacing="1" w:line="240" w:lineRule="auto"/>
        <w:rPr>
          <w:rFonts w:ascii="Calibri" w:eastAsia="Calibri" w:hAnsi="Calibri" w:cs="Calibri"/>
          <w:color w:val="111E38"/>
          <w:sz w:val="24"/>
          <w:szCs w:val="24"/>
          <w:lang w:eastAsia="en-GB"/>
        </w:rPr>
      </w:pPr>
      <w:r w:rsidRPr="00E57067">
        <w:rPr>
          <w:rFonts w:ascii="Calibri" w:eastAsia="Calibri" w:hAnsi="Calibri" w:cs="Calibri"/>
          <w:color w:val="111E38"/>
          <w:sz w:val="24"/>
          <w:szCs w:val="24"/>
          <w:lang w:eastAsia="en-GB"/>
        </w:rPr>
        <w:t>Pupils who stayed in education or went into employment for at least 2 terms after Year 11 - </w:t>
      </w:r>
      <w:r w:rsidRPr="00E57067">
        <w:rPr>
          <w:rFonts w:ascii="Calibri" w:eastAsia="Calibri" w:hAnsi="Calibri" w:cs="Calibri"/>
          <w:b/>
          <w:bCs/>
          <w:color w:val="111E38"/>
          <w:sz w:val="24"/>
          <w:szCs w:val="24"/>
          <w:lang w:eastAsia="en-GB"/>
        </w:rPr>
        <w:t>99%</w:t>
      </w:r>
    </w:p>
    <w:p w14:paraId="05491161" w14:textId="77777777" w:rsidR="00E57067" w:rsidRPr="00E57067" w:rsidRDefault="00E57067" w:rsidP="00E57067">
      <w:pPr>
        <w:spacing w:after="0" w:line="240" w:lineRule="auto"/>
        <w:rPr>
          <w:rFonts w:ascii="Calibri" w:eastAsia="Calibri" w:hAnsi="Calibri" w:cs="Calibri"/>
        </w:rPr>
      </w:pPr>
    </w:p>
    <w:p w14:paraId="4C023B22" w14:textId="77777777" w:rsidR="00E57067" w:rsidRDefault="00E57067"/>
    <w:sectPr w:rsidR="00E57067" w:rsidSect="00E5706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067"/>
    <w:rsid w:val="00740591"/>
    <w:rsid w:val="007A00AC"/>
    <w:rsid w:val="00E57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BB6C"/>
  <w15:chartTrackingRefBased/>
  <w15:docId w15:val="{56259866-E510-488E-8FFE-4247A917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026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348</Words>
  <Characters>1984</Characters>
  <Application>Microsoft Office Word</Application>
  <DocSecurity>0</DocSecurity>
  <Lines>16</Lines>
  <Paragraphs>4</Paragraphs>
  <ScaleCrop>false</ScaleCrop>
  <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HarrisonWild</dc:creator>
  <cp:keywords/>
  <dc:description/>
  <cp:lastModifiedBy>A HarrisonWild</cp:lastModifiedBy>
  <cp:revision>2</cp:revision>
  <dcterms:created xsi:type="dcterms:W3CDTF">2022-11-22T17:07:00Z</dcterms:created>
  <dcterms:modified xsi:type="dcterms:W3CDTF">2022-11-22T17:09:00Z</dcterms:modified>
</cp:coreProperties>
</file>