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8EF404" w14:textId="2B73DC61" w:rsidR="00E746B0" w:rsidRPr="00E746B0" w:rsidRDefault="00E00ADF" w:rsidP="00E746B0">
      <w:pPr>
        <w:spacing w:after="0" w:line="240" w:lineRule="auto"/>
        <w:ind w:left="360"/>
        <w:jc w:val="center"/>
        <w:rPr>
          <w:rFonts w:ascii="Segoe UI" w:hAnsi="Segoe UI" w:cs="Segoe UI"/>
          <w:b/>
          <w:bCs/>
          <w:sz w:val="28"/>
          <w:szCs w:val="28"/>
          <w:u w:val="single"/>
        </w:rPr>
      </w:pPr>
      <w:r w:rsidRPr="00E746B0">
        <w:rPr>
          <w:rFonts w:ascii="Segoe UI" w:hAnsi="Segoe UI" w:cs="Segoe UI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F2E2E93" wp14:editId="5CD6F4F2">
                <wp:simplePos x="0" y="0"/>
                <wp:positionH relativeFrom="margin">
                  <wp:posOffset>-257175</wp:posOffset>
                </wp:positionH>
                <wp:positionV relativeFrom="paragraph">
                  <wp:posOffset>323215</wp:posOffset>
                </wp:positionV>
                <wp:extent cx="4248150" cy="3343275"/>
                <wp:effectExtent l="0" t="0" r="19050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8150" cy="3343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C34405" w14:textId="77777777" w:rsidR="00E746B0" w:rsidRPr="000D52EF" w:rsidRDefault="00E746B0" w:rsidP="00E746B0">
                            <w:pPr>
                              <w:ind w:left="720" w:firstLine="72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D52EF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Open University </w:t>
                            </w:r>
                            <w:r w:rsidRPr="000D52EF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FREE</w:t>
                            </w:r>
                            <w:r w:rsidRPr="000D52EF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online courses:</w:t>
                            </w:r>
                          </w:p>
                          <w:p w14:paraId="0D0F0631" w14:textId="5418DEE4" w:rsidR="00E746B0" w:rsidRPr="000D52EF" w:rsidRDefault="00E746B0" w:rsidP="00E746B0">
                            <w:pPr>
                              <w:ind w:left="144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The Open University have a huge number of free online course that you can study. They tell you how long they take and give you an outline of what is included. You also get a free statement of participation on completion. </w:t>
                            </w:r>
                            <w:r w:rsidR="00E00ADF">
                              <w:rPr>
                                <w:sz w:val="20"/>
                                <w:szCs w:val="20"/>
                              </w:rPr>
                              <w:t>Have a look at one of the courses</w:t>
                            </w:r>
                            <w:r w:rsidR="009B0050">
                              <w:rPr>
                                <w:sz w:val="20"/>
                                <w:szCs w:val="20"/>
                              </w:rPr>
                              <w:t xml:space="preserve"> below.</w:t>
                            </w:r>
                          </w:p>
                          <w:p w14:paraId="3552C899" w14:textId="77777777" w:rsidR="00E746B0" w:rsidRPr="00E746B0" w:rsidRDefault="00E746B0" w:rsidP="00E746B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746B0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Starting with law: An overview of law: </w:t>
                            </w:r>
                            <w:hyperlink r:id="rId8" w:history="1">
                              <w:r w:rsidRPr="00E746B0">
                                <w:rPr>
                                  <w:color w:val="0000FF"/>
                                  <w:sz w:val="20"/>
                                  <w:szCs w:val="20"/>
                                  <w:u w:val="single"/>
                                </w:rPr>
                                <w:t>https://www.open.edu/openlearn/society-politics-law/starting-law-overview-the-law/content-section-0?active-tab=description-tab</w:t>
                              </w:r>
                            </w:hyperlink>
                          </w:p>
                          <w:p w14:paraId="43E65B0A" w14:textId="77777777" w:rsidR="00E746B0" w:rsidRPr="00E746B0" w:rsidRDefault="00E746B0" w:rsidP="00E746B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746B0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The law-making process in England and Wales:</w:t>
                            </w:r>
                            <w:r w:rsidRPr="00E746B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9" w:history="1">
                              <w:r w:rsidRPr="00E746B0">
                                <w:rPr>
                                  <w:color w:val="0000FF"/>
                                  <w:sz w:val="20"/>
                                  <w:szCs w:val="20"/>
                                  <w:u w:val="single"/>
                                </w:rPr>
                                <w:t>https://www.open.edu/openlearn/society-politics-law/the-law-making-process-england-and-wales/content-section-0?active-tab=description-tab</w:t>
                              </w:r>
                            </w:hyperlink>
                          </w:p>
                          <w:p w14:paraId="773F7714" w14:textId="592BA7AB" w:rsidR="00E746B0" w:rsidRDefault="00E746B0" w:rsidP="00E746B0">
                            <w:pPr>
                              <w:rPr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746B0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Judges and the Law: </w:t>
                            </w:r>
                            <w:hyperlink r:id="rId10" w:history="1">
                              <w:r w:rsidRPr="00E746B0">
                                <w:rPr>
                                  <w:color w:val="0000FF"/>
                                  <w:sz w:val="20"/>
                                  <w:szCs w:val="20"/>
                                  <w:u w:val="single"/>
                                </w:rPr>
                                <w:t>https://www.open.edu/openlearn/society-politics-law/judges-and-the-law/content-section-0?active-tab=description-tab</w:t>
                              </w:r>
                            </w:hyperlink>
                          </w:p>
                          <w:p w14:paraId="7ACC38F6" w14:textId="35279C1A" w:rsidR="009B0050" w:rsidRDefault="009B0050" w:rsidP="00E746B0">
                            <w:pPr>
                              <w:rPr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B0050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Choose from the list:</w:t>
                            </w:r>
                            <w:r>
                              <w:t xml:space="preserve"> </w:t>
                            </w:r>
                            <w:hyperlink r:id="rId11" w:history="1">
                              <w:r w:rsidRPr="003D773E">
                                <w:rPr>
                                  <w:rStyle w:val="Hyperlink"/>
                                </w:rPr>
                                <w:t>https://www.open.edu/openlearn/search-results?as_q=criminal+law</w:t>
                              </w:r>
                            </w:hyperlink>
                          </w:p>
                          <w:p w14:paraId="6E38957D" w14:textId="77777777" w:rsidR="00E00ADF" w:rsidRPr="00E746B0" w:rsidRDefault="00E00ADF" w:rsidP="00E746B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2E2E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0.25pt;margin-top:25.45pt;width:334.5pt;height:263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">
                <v:textbox>
                  <w:txbxContent>
                    <w:p w14:paraId="3CC34405" w14:textId="77777777" w:rsidR="00E746B0" w:rsidRPr="000D52EF" w:rsidRDefault="00E746B0" w:rsidP="00E746B0">
                      <w:pPr>
                        <w:ind w:left="720" w:firstLine="72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0D52EF">
                        <w:rPr>
                          <w:b/>
                          <w:bCs/>
                          <w:sz w:val="20"/>
                          <w:szCs w:val="20"/>
                        </w:rPr>
                        <w:t xml:space="preserve">Open University </w:t>
                      </w:r>
                      <w:r w:rsidRPr="000D52EF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FREE</w:t>
                      </w:r>
                      <w:r w:rsidRPr="000D52EF">
                        <w:rPr>
                          <w:b/>
                          <w:bCs/>
                          <w:sz w:val="20"/>
                          <w:szCs w:val="20"/>
                        </w:rPr>
                        <w:t xml:space="preserve"> online courses:</w:t>
                      </w:r>
                    </w:p>
                    <w:p w14:paraId="0D0F0631" w14:textId="5418DEE4" w:rsidR="00E746B0" w:rsidRPr="000D52EF" w:rsidRDefault="00E746B0" w:rsidP="00E746B0">
                      <w:pPr>
                        <w:ind w:left="144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The Open University have a huge number of free online course that you can study. They tell you how long they take and give you an outline of what is included. You also get a free statement of participation on completion. </w:t>
                      </w:r>
                      <w:r w:rsidR="00E00ADF">
                        <w:rPr>
                          <w:sz w:val="20"/>
                          <w:szCs w:val="20"/>
                        </w:rPr>
                        <w:t>Have a look at one of the courses</w:t>
                      </w:r>
                      <w:r w:rsidR="009B0050">
                        <w:rPr>
                          <w:sz w:val="20"/>
                          <w:szCs w:val="20"/>
                        </w:rPr>
                        <w:t xml:space="preserve"> below.</w:t>
                      </w:r>
                    </w:p>
                    <w:p w14:paraId="3552C899" w14:textId="77777777" w:rsidR="00E746B0" w:rsidRPr="00E746B0" w:rsidRDefault="00E746B0" w:rsidP="00E746B0">
                      <w:pPr>
                        <w:rPr>
                          <w:sz w:val="20"/>
                          <w:szCs w:val="20"/>
                        </w:rPr>
                      </w:pPr>
                      <w:r w:rsidRPr="00E746B0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Starting with law: An overview of law: </w:t>
                      </w:r>
                      <w:hyperlink r:id="rId12" w:history="1">
                        <w:r w:rsidRPr="00E746B0">
                          <w:rPr>
                            <w:color w:val="0000FF"/>
                            <w:sz w:val="20"/>
                            <w:szCs w:val="20"/>
                            <w:u w:val="single"/>
                          </w:rPr>
                          <w:t>https://www.open.edu/openlearn/society-politics-law/starting-law-overview-the-law/content-section-0?active-tab=description-tab</w:t>
                        </w:r>
                      </w:hyperlink>
                    </w:p>
                    <w:p w14:paraId="43E65B0A" w14:textId="77777777" w:rsidR="00E746B0" w:rsidRPr="00E746B0" w:rsidRDefault="00E746B0" w:rsidP="00E746B0">
                      <w:pPr>
                        <w:rPr>
                          <w:sz w:val="20"/>
                          <w:szCs w:val="20"/>
                        </w:rPr>
                      </w:pPr>
                      <w:r w:rsidRPr="00E746B0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The law-making process in England and Wales:</w:t>
                      </w:r>
                      <w:r w:rsidRPr="00E746B0">
                        <w:rPr>
                          <w:sz w:val="20"/>
                          <w:szCs w:val="20"/>
                        </w:rPr>
                        <w:t xml:space="preserve"> </w:t>
                      </w:r>
                      <w:hyperlink r:id="rId13" w:history="1">
                        <w:r w:rsidRPr="00E746B0">
                          <w:rPr>
                            <w:color w:val="0000FF"/>
                            <w:sz w:val="20"/>
                            <w:szCs w:val="20"/>
                            <w:u w:val="single"/>
                          </w:rPr>
                          <w:t>https://www.open.edu/openlearn/society-politics-law/the-law-making-process-england-and-wales/content-section-0?active-tab=description-tab</w:t>
                        </w:r>
                      </w:hyperlink>
                    </w:p>
                    <w:p w14:paraId="773F7714" w14:textId="592BA7AB" w:rsidR="00E746B0" w:rsidRDefault="00E746B0" w:rsidP="00E746B0">
                      <w:pPr>
                        <w:rPr>
                          <w:color w:val="0000FF"/>
                          <w:sz w:val="20"/>
                          <w:szCs w:val="20"/>
                          <w:u w:val="single"/>
                        </w:rPr>
                      </w:pPr>
                      <w:r w:rsidRPr="00E746B0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Judges and the Law: </w:t>
                      </w:r>
                      <w:hyperlink r:id="rId14" w:history="1">
                        <w:r w:rsidRPr="00E746B0">
                          <w:rPr>
                            <w:color w:val="0000FF"/>
                            <w:sz w:val="20"/>
                            <w:szCs w:val="20"/>
                            <w:u w:val="single"/>
                          </w:rPr>
                          <w:t>https://www.open.edu/openlearn/society-politics-law/judges-and-the-law/content-section-0?active-tab=description-tab</w:t>
                        </w:r>
                      </w:hyperlink>
                    </w:p>
                    <w:p w14:paraId="7ACC38F6" w14:textId="35279C1A" w:rsidR="009B0050" w:rsidRDefault="009B0050" w:rsidP="00E746B0">
                      <w:pPr>
                        <w:rPr>
                          <w:color w:val="0000FF"/>
                          <w:sz w:val="20"/>
                          <w:szCs w:val="20"/>
                          <w:u w:val="single"/>
                        </w:rPr>
                      </w:pPr>
                      <w:r w:rsidRPr="009B0050">
                        <w:rPr>
                          <w:b/>
                          <w:i/>
                          <w:sz w:val="20"/>
                          <w:szCs w:val="20"/>
                        </w:rPr>
                        <w:t>Choose from the list:</w:t>
                      </w:r>
                      <w:r>
                        <w:t xml:space="preserve"> </w:t>
                      </w:r>
                      <w:hyperlink r:id="rId15" w:history="1">
                        <w:r w:rsidRPr="003D773E">
                          <w:rPr>
                            <w:rStyle w:val="Hyperlink"/>
                          </w:rPr>
                          <w:t>https://www.open.edu/openlearn/search-results?as_q=criminal+law</w:t>
                        </w:r>
                      </w:hyperlink>
                    </w:p>
                    <w:p w14:paraId="6E38957D" w14:textId="77777777" w:rsidR="00E00ADF" w:rsidRPr="00E746B0" w:rsidRDefault="00E00ADF" w:rsidP="00E746B0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1D3E509D" wp14:editId="79B6A4BF">
                <wp:simplePos x="0" y="0"/>
                <wp:positionH relativeFrom="margin">
                  <wp:align>right</wp:align>
                </wp:positionH>
                <wp:positionV relativeFrom="paragraph">
                  <wp:posOffset>335915</wp:posOffset>
                </wp:positionV>
                <wp:extent cx="2360930" cy="1404620"/>
                <wp:effectExtent l="0" t="0" r="27940" b="17780"/>
                <wp:wrapTight wrapText="bothSides">
                  <wp:wrapPolygon edited="0">
                    <wp:start x="0" y="0"/>
                    <wp:lineTo x="0" y="21589"/>
                    <wp:lineTo x="21672" y="21589"/>
                    <wp:lineTo x="21672" y="0"/>
                    <wp:lineTo x="0" y="0"/>
                  </wp:wrapPolygon>
                </wp:wrapTight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3E156" w14:textId="5AC490A7" w:rsidR="004500BC" w:rsidRPr="00F054A3" w:rsidRDefault="004500BC" w:rsidP="004500B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F054A3">
                              <w:rPr>
                                <w:b/>
                                <w:bCs/>
                              </w:rPr>
                              <w:t>Course information:</w:t>
                            </w:r>
                          </w:p>
                          <w:p w14:paraId="27F87776" w14:textId="77777777" w:rsidR="004500BC" w:rsidRPr="00F054A3" w:rsidRDefault="004500BC" w:rsidP="004500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054A3">
                              <w:rPr>
                                <w:sz w:val="20"/>
                                <w:szCs w:val="20"/>
                              </w:rPr>
                              <w:t xml:space="preserve">The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AQA Law</w:t>
                            </w:r>
                            <w:r w:rsidRPr="00F054A3">
                              <w:rPr>
                                <w:sz w:val="20"/>
                                <w:szCs w:val="20"/>
                              </w:rPr>
                              <w:t xml:space="preserve"> course consists of the following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content</w:t>
                            </w:r>
                            <w:r w:rsidRPr="00F054A3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020BADD5" w14:textId="77777777" w:rsidR="004500BC" w:rsidRPr="004500BC" w:rsidRDefault="004500BC" w:rsidP="004500B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The nature of law and the English legal system</w:t>
                            </w:r>
                          </w:p>
                          <w:p w14:paraId="15186E31" w14:textId="77777777" w:rsidR="004500BC" w:rsidRPr="004500BC" w:rsidRDefault="004500BC" w:rsidP="004500B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Criminal Law</w:t>
                            </w:r>
                          </w:p>
                          <w:p w14:paraId="65480EEA" w14:textId="77777777" w:rsidR="004500BC" w:rsidRPr="004500BC" w:rsidRDefault="004500BC" w:rsidP="004500B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Tort</w:t>
                            </w:r>
                          </w:p>
                          <w:p w14:paraId="187111EF" w14:textId="77777777" w:rsidR="004500BC" w:rsidRPr="004500BC" w:rsidRDefault="004500BC" w:rsidP="004500B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Law of Contract</w:t>
                            </w:r>
                          </w:p>
                          <w:p w14:paraId="44C9B905" w14:textId="77777777" w:rsidR="004500BC" w:rsidRDefault="007B25D4" w:rsidP="004500BC">
                            <w:hyperlink r:id="rId16" w:history="1">
                              <w:r w:rsidR="004500BC">
                                <w:rPr>
                                  <w:rStyle w:val="Hyperlink"/>
                                </w:rPr>
                                <w:t>https://filestore.aqa.org.uk/resources/law/specifications/AQA-7162-SP-2017.PDF</w:t>
                              </w:r>
                            </w:hyperlink>
                          </w:p>
                          <w:p w14:paraId="07510816" w14:textId="222AB092" w:rsidR="004500BC" w:rsidRDefault="004500B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3E509D" id="_x0000_s1027" type="#_x0000_t202" style="position:absolute;left:0;text-align:left;margin-left:134.7pt;margin-top:26.45pt;width:185.9pt;height:110.6pt;z-index:-251644928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">
                <v:textbox style="mso-fit-shape-to-text:t">
                  <w:txbxContent>
                    <w:p w14:paraId="3753E156" w14:textId="5AC490A7" w:rsidR="004500BC" w:rsidRPr="00F054A3" w:rsidRDefault="004500BC" w:rsidP="004500BC">
                      <w:pPr>
                        <w:rPr>
                          <w:b/>
                          <w:bCs/>
                        </w:rPr>
                      </w:pPr>
                      <w:r w:rsidRPr="00F054A3">
                        <w:rPr>
                          <w:b/>
                          <w:bCs/>
                        </w:rPr>
                        <w:t>Course information:</w:t>
                      </w:r>
                    </w:p>
                    <w:p w14:paraId="27F87776" w14:textId="77777777" w:rsidR="004500BC" w:rsidRPr="00F054A3" w:rsidRDefault="004500BC" w:rsidP="004500BC">
                      <w:pPr>
                        <w:rPr>
                          <w:sz w:val="20"/>
                          <w:szCs w:val="20"/>
                        </w:rPr>
                      </w:pPr>
                      <w:r w:rsidRPr="00F054A3">
                        <w:rPr>
                          <w:sz w:val="20"/>
                          <w:szCs w:val="20"/>
                        </w:rPr>
                        <w:t xml:space="preserve">The </w:t>
                      </w:r>
                      <w:r>
                        <w:rPr>
                          <w:sz w:val="20"/>
                          <w:szCs w:val="20"/>
                        </w:rPr>
                        <w:t>AQA Law</w:t>
                      </w:r>
                      <w:r w:rsidRPr="00F054A3">
                        <w:rPr>
                          <w:sz w:val="20"/>
                          <w:szCs w:val="20"/>
                        </w:rPr>
                        <w:t xml:space="preserve"> course consists of the following </w:t>
                      </w:r>
                      <w:r>
                        <w:rPr>
                          <w:sz w:val="20"/>
                          <w:szCs w:val="20"/>
                        </w:rPr>
                        <w:t>content</w:t>
                      </w:r>
                      <w:r w:rsidRPr="00F054A3">
                        <w:rPr>
                          <w:sz w:val="20"/>
                          <w:szCs w:val="20"/>
                        </w:rPr>
                        <w:t>:</w:t>
                      </w:r>
                    </w:p>
                    <w:p w14:paraId="020BADD5" w14:textId="77777777" w:rsidR="004500BC" w:rsidRPr="004500BC" w:rsidRDefault="004500BC" w:rsidP="004500B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The nature of law and the English legal system</w:t>
                      </w:r>
                    </w:p>
                    <w:p w14:paraId="15186E31" w14:textId="77777777" w:rsidR="004500BC" w:rsidRPr="004500BC" w:rsidRDefault="004500BC" w:rsidP="004500B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Criminal Law</w:t>
                      </w:r>
                    </w:p>
                    <w:p w14:paraId="65480EEA" w14:textId="77777777" w:rsidR="004500BC" w:rsidRPr="004500BC" w:rsidRDefault="004500BC" w:rsidP="004500B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Tort</w:t>
                      </w:r>
                    </w:p>
                    <w:p w14:paraId="187111EF" w14:textId="77777777" w:rsidR="004500BC" w:rsidRPr="004500BC" w:rsidRDefault="004500BC" w:rsidP="004500B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Law of Contract</w:t>
                      </w:r>
                    </w:p>
                    <w:p w14:paraId="44C9B905" w14:textId="77777777" w:rsidR="004500BC" w:rsidRDefault="007B25D4" w:rsidP="004500BC">
                      <w:hyperlink r:id="rId17" w:history="1">
                        <w:r w:rsidR="004500BC">
                          <w:rPr>
                            <w:rStyle w:val="Hyperlink"/>
                          </w:rPr>
                          <w:t>https://filestore.aqa.org.uk/resources/law/specifications/AQA-7162-SP-2017.PDF</w:t>
                        </w:r>
                      </w:hyperlink>
                    </w:p>
                    <w:p w14:paraId="07510816" w14:textId="222AB092" w:rsidR="004500BC" w:rsidRDefault="004500BC"/>
                  </w:txbxContent>
                </v:textbox>
                <w10:wrap type="tight" anchorx="margin"/>
              </v:shape>
            </w:pict>
          </mc:Fallback>
        </mc:AlternateContent>
      </w:r>
      <w:r w:rsidR="002C68CB" w:rsidRPr="00E746B0">
        <w:rPr>
          <w:rFonts w:ascii="Segoe UI" w:hAnsi="Segoe UI" w:cs="Segoe UI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6432" behindDoc="1" locked="0" layoutInCell="1" allowOverlap="1" wp14:anchorId="3962D711" wp14:editId="44036FE2">
            <wp:simplePos x="0" y="0"/>
            <wp:positionH relativeFrom="margin">
              <wp:posOffset>-61661</wp:posOffset>
            </wp:positionH>
            <wp:positionV relativeFrom="paragraph">
              <wp:posOffset>688331</wp:posOffset>
            </wp:positionV>
            <wp:extent cx="581025" cy="432435"/>
            <wp:effectExtent l="0" t="0" r="9525" b="5715"/>
            <wp:wrapTight wrapText="bothSides">
              <wp:wrapPolygon edited="0">
                <wp:start x="0" y="0"/>
                <wp:lineTo x="0" y="20934"/>
                <wp:lineTo x="21246" y="20934"/>
                <wp:lineTo x="21246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7" t="14592" r="5092" b="22747"/>
                    <a:stretch/>
                  </pic:blipFill>
                  <pic:spPr bwMode="auto">
                    <a:xfrm>
                      <a:off x="0" y="0"/>
                      <a:ext cx="581025" cy="43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46B0" w:rsidRPr="00E746B0">
        <w:rPr>
          <w:rFonts w:ascii="Segoe UI" w:hAnsi="Segoe UI" w:cs="Segoe UI"/>
          <w:b/>
          <w:bCs/>
          <w:sz w:val="28"/>
          <w:szCs w:val="28"/>
          <w:u w:val="single"/>
        </w:rPr>
        <w:t xml:space="preserve">Preparing for </w:t>
      </w:r>
      <w:r w:rsidR="00E746B0">
        <w:rPr>
          <w:rFonts w:ascii="Segoe UI" w:hAnsi="Segoe UI" w:cs="Segoe UI"/>
          <w:b/>
          <w:bCs/>
          <w:sz w:val="28"/>
          <w:szCs w:val="28"/>
          <w:u w:val="single"/>
        </w:rPr>
        <w:t>A Level Law</w:t>
      </w:r>
    </w:p>
    <w:p w14:paraId="46AE2A1C" w14:textId="77777777" w:rsidR="006A5DD9" w:rsidRDefault="006A5DD9" w:rsidP="00E746B0">
      <w:pPr>
        <w:spacing w:after="0" w:line="240" w:lineRule="auto"/>
        <w:rPr>
          <w:rFonts w:ascii="Segoe UI" w:hAnsi="Segoe UI" w:cs="Segoe UI"/>
          <w:b/>
          <w:sz w:val="32"/>
        </w:rPr>
      </w:pPr>
    </w:p>
    <w:p w14:paraId="76340C80" w14:textId="49374940" w:rsidR="00E746B0" w:rsidRPr="00E746B0" w:rsidRDefault="00E746B0" w:rsidP="00E746B0">
      <w:pPr>
        <w:spacing w:after="0" w:line="240" w:lineRule="auto"/>
        <w:rPr>
          <w:rFonts w:ascii="Segoe UI" w:hAnsi="Segoe UI" w:cs="Segoe UI"/>
          <w:b/>
          <w:sz w:val="32"/>
        </w:rPr>
      </w:pPr>
    </w:p>
    <w:p w14:paraId="0B657B5A" w14:textId="6901F231" w:rsidR="009B0050" w:rsidRDefault="009B0050" w:rsidP="00E746B0">
      <w:pPr>
        <w:spacing w:after="0" w:line="240" w:lineRule="auto"/>
        <w:rPr>
          <w:rFonts w:ascii="Segoe UI" w:hAnsi="Segoe UI" w:cs="Segoe UI"/>
          <w:b/>
          <w:sz w:val="28"/>
          <w:szCs w:val="28"/>
        </w:rPr>
      </w:pPr>
      <w:r w:rsidRPr="00E746B0">
        <w:rPr>
          <w:noProof/>
        </w:rPr>
        <w:drawing>
          <wp:anchor distT="0" distB="0" distL="114300" distR="114300" simplePos="0" relativeHeight="251667456" behindDoc="1" locked="0" layoutInCell="1" allowOverlap="1" wp14:anchorId="286FF004" wp14:editId="41FCFE4D">
            <wp:simplePos x="0" y="0"/>
            <wp:positionH relativeFrom="margin">
              <wp:posOffset>-13335</wp:posOffset>
            </wp:positionH>
            <wp:positionV relativeFrom="paragraph">
              <wp:posOffset>230505</wp:posOffset>
            </wp:positionV>
            <wp:extent cx="746760" cy="746760"/>
            <wp:effectExtent l="0" t="0" r="0" b="0"/>
            <wp:wrapTight wrapText="bothSides">
              <wp:wrapPolygon edited="0">
                <wp:start x="0" y="0"/>
                <wp:lineTo x="0" y="20939"/>
                <wp:lineTo x="20939" y="20939"/>
                <wp:lineTo x="20939" y="0"/>
                <wp:lineTo x="0" y="0"/>
              </wp:wrapPolygon>
            </wp:wrapTight>
            <wp:docPr id="3" name="Picture 3" descr="Computer, outline, pc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mputer, outline, pc icon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D07C8A" w14:textId="606B31E1" w:rsidR="00E746B0" w:rsidRPr="00E746B0" w:rsidRDefault="003C4C0F" w:rsidP="00E746B0">
      <w:pPr>
        <w:spacing w:after="0" w:line="240" w:lineRule="auto"/>
        <w:rPr>
          <w:rFonts w:ascii="Segoe UI" w:hAnsi="Segoe UI" w:cs="Segoe UI"/>
          <w:b/>
          <w:szCs w:val="16"/>
        </w:rPr>
      </w:pPr>
      <w:r w:rsidRPr="004D0FC7">
        <w:rPr>
          <w:rFonts w:ascii="Segoe UI" w:hAnsi="Segoe UI" w:cs="Segoe UI"/>
          <w:b/>
          <w:noProof/>
          <w:sz w:val="32"/>
        </w:rPr>
        <w:drawing>
          <wp:anchor distT="0" distB="0" distL="114300" distR="114300" simplePos="0" relativeHeight="251692032" behindDoc="1" locked="0" layoutInCell="1" allowOverlap="1" wp14:anchorId="568CBA37" wp14:editId="110F2530">
            <wp:simplePos x="0" y="0"/>
            <wp:positionH relativeFrom="margin">
              <wp:posOffset>5402750</wp:posOffset>
            </wp:positionH>
            <wp:positionV relativeFrom="paragraph">
              <wp:posOffset>3658</wp:posOffset>
            </wp:positionV>
            <wp:extent cx="1218565" cy="685800"/>
            <wp:effectExtent l="0" t="0" r="635" b="0"/>
            <wp:wrapTight wrapText="bothSides">
              <wp:wrapPolygon edited="0">
                <wp:start x="0" y="0"/>
                <wp:lineTo x="0" y="21000"/>
                <wp:lineTo x="21274" y="21000"/>
                <wp:lineTo x="21274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856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46B0" w:rsidRPr="00E746B0">
        <w:rPr>
          <w:rFonts w:ascii="Segoe UI" w:hAnsi="Segoe UI" w:cs="Segoe UI"/>
          <w:b/>
          <w:sz w:val="28"/>
          <w:szCs w:val="28"/>
        </w:rPr>
        <w:t xml:space="preserve">Below are a range of documentaries/ films/ books/ online lectures/ news stories and articles linked to </w:t>
      </w:r>
      <w:r w:rsidR="004E44A7">
        <w:rPr>
          <w:rFonts w:ascii="Segoe UI" w:hAnsi="Segoe UI" w:cs="Segoe UI"/>
          <w:b/>
          <w:sz w:val="28"/>
          <w:szCs w:val="28"/>
        </w:rPr>
        <w:t>Law</w:t>
      </w:r>
      <w:r w:rsidR="00E746B0" w:rsidRPr="00E746B0">
        <w:rPr>
          <w:rFonts w:ascii="Segoe UI" w:hAnsi="Segoe UI" w:cs="Segoe UI"/>
          <w:b/>
          <w:sz w:val="28"/>
          <w:szCs w:val="28"/>
        </w:rPr>
        <w:t xml:space="preserve">… </w:t>
      </w:r>
    </w:p>
    <w:p w14:paraId="6A46A5A7" w14:textId="59260DD5" w:rsidR="00E746B0" w:rsidRPr="00E746B0" w:rsidRDefault="00E746B0" w:rsidP="00E746B0">
      <w:pPr>
        <w:spacing w:after="0" w:line="240" w:lineRule="auto"/>
        <w:rPr>
          <w:rFonts w:ascii="Segoe UI" w:hAnsi="Segoe UI" w:cs="Segoe UI"/>
          <w:b/>
          <w:szCs w:val="16"/>
        </w:rPr>
      </w:pPr>
    </w:p>
    <w:p w14:paraId="193F664D" w14:textId="1BABE5AE" w:rsidR="00366D2D" w:rsidRDefault="00E746B0" w:rsidP="004500BC">
      <w:pPr>
        <w:spacing w:after="0" w:line="240" w:lineRule="auto"/>
        <w:rPr>
          <w:b/>
          <w:color w:val="001111"/>
          <w:sz w:val="24"/>
          <w:szCs w:val="24"/>
        </w:rPr>
      </w:pPr>
      <w:r w:rsidRPr="00E746B0">
        <w:rPr>
          <w:b/>
          <w:color w:val="001111"/>
          <w:sz w:val="24"/>
          <w:szCs w:val="24"/>
        </w:rPr>
        <w:t xml:space="preserve">Complete a series of </w:t>
      </w:r>
      <w:r w:rsidR="00D44E30">
        <w:rPr>
          <w:b/>
          <w:color w:val="001111"/>
          <w:sz w:val="24"/>
          <w:szCs w:val="24"/>
        </w:rPr>
        <w:t>notes</w:t>
      </w:r>
      <w:r w:rsidR="004E44A7">
        <w:rPr>
          <w:b/>
          <w:color w:val="001111"/>
          <w:sz w:val="24"/>
          <w:szCs w:val="24"/>
        </w:rPr>
        <w:t xml:space="preserve"> about the different legal knowledge you gain from the information links available in this booklet. </w:t>
      </w:r>
    </w:p>
    <w:p w14:paraId="2C9710DD" w14:textId="77777777" w:rsidR="00366D2D" w:rsidRDefault="00366D2D" w:rsidP="004500BC">
      <w:pPr>
        <w:spacing w:after="0" w:line="240" w:lineRule="auto"/>
        <w:rPr>
          <w:b/>
          <w:color w:val="001111"/>
          <w:sz w:val="24"/>
          <w:szCs w:val="24"/>
        </w:rPr>
      </w:pPr>
    </w:p>
    <w:p w14:paraId="2545FD7E" w14:textId="192C63EB" w:rsidR="00346C85" w:rsidRDefault="00366D2D" w:rsidP="004500BC">
      <w:pPr>
        <w:spacing w:after="0" w:line="240" w:lineRule="auto"/>
        <w:rPr>
          <w:b/>
          <w:color w:val="001111"/>
          <w:sz w:val="24"/>
          <w:szCs w:val="24"/>
        </w:rPr>
      </w:pPr>
      <w:r>
        <w:rPr>
          <w:b/>
          <w:color w:val="001111"/>
          <w:sz w:val="24"/>
          <w:szCs w:val="24"/>
        </w:rPr>
        <w:t xml:space="preserve">Use the starter sentence…. </w:t>
      </w:r>
      <w:r w:rsidRPr="00366D2D">
        <w:rPr>
          <w:b/>
          <w:i/>
          <w:color w:val="001111"/>
          <w:sz w:val="24"/>
          <w:szCs w:val="24"/>
        </w:rPr>
        <w:t>‘What does the information tell us about</w:t>
      </w:r>
      <w:r>
        <w:rPr>
          <w:b/>
          <w:i/>
          <w:color w:val="001111"/>
          <w:sz w:val="24"/>
          <w:szCs w:val="24"/>
        </w:rPr>
        <w:t>….</w:t>
      </w:r>
      <w:r w:rsidRPr="00366D2D">
        <w:rPr>
          <w:b/>
          <w:i/>
          <w:color w:val="001111"/>
          <w:sz w:val="24"/>
          <w:szCs w:val="24"/>
        </w:rPr>
        <w:t>’</w:t>
      </w:r>
      <w:r>
        <w:rPr>
          <w:b/>
          <w:i/>
          <w:color w:val="001111"/>
          <w:sz w:val="24"/>
          <w:szCs w:val="24"/>
        </w:rPr>
        <w:t xml:space="preserve"> </w:t>
      </w:r>
      <w:r>
        <w:rPr>
          <w:b/>
          <w:color w:val="001111"/>
          <w:sz w:val="24"/>
          <w:szCs w:val="24"/>
        </w:rPr>
        <w:t xml:space="preserve">and consider whether the information applies to the English Legal System or Criminal Law. </w:t>
      </w:r>
      <w:r w:rsidR="004E44A7">
        <w:rPr>
          <w:b/>
          <w:color w:val="001111"/>
          <w:sz w:val="24"/>
          <w:szCs w:val="24"/>
        </w:rPr>
        <w:t>Be clear on the document which media you gained the information f</w:t>
      </w:r>
      <w:r>
        <w:rPr>
          <w:b/>
          <w:color w:val="001111"/>
          <w:sz w:val="24"/>
          <w:szCs w:val="24"/>
        </w:rPr>
        <w:t>rom, noting down key words, phrases and contain your information to one side of A4. (An example has been provided for you on page 3.)</w:t>
      </w:r>
    </w:p>
    <w:p w14:paraId="7991A5FE" w14:textId="28197E8D" w:rsidR="006A5DD9" w:rsidRDefault="006A5DD9" w:rsidP="004500BC">
      <w:pPr>
        <w:spacing w:after="0" w:line="240" w:lineRule="auto"/>
        <w:rPr>
          <w:b/>
          <w:color w:val="001111"/>
          <w:sz w:val="24"/>
          <w:szCs w:val="24"/>
        </w:rPr>
      </w:pPr>
    </w:p>
    <w:p w14:paraId="7518AE7A" w14:textId="77777777" w:rsidR="00081898" w:rsidRPr="004500BC" w:rsidRDefault="00081898" w:rsidP="004500BC">
      <w:pPr>
        <w:spacing w:after="0" w:line="240" w:lineRule="auto"/>
        <w:rPr>
          <w:b/>
          <w:color w:val="001111"/>
          <w:sz w:val="24"/>
          <w:szCs w:val="24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6379"/>
      </w:tblGrid>
      <w:tr w:rsidR="004E44A7" w:rsidRPr="004E44A7" w14:paraId="4D317C35" w14:textId="77777777" w:rsidTr="009B0050">
        <w:tc>
          <w:tcPr>
            <w:tcW w:w="2122" w:type="dxa"/>
            <w:shd w:val="clear" w:color="auto" w:fill="000000" w:themeFill="text1"/>
          </w:tcPr>
          <w:p w14:paraId="581A8253" w14:textId="77777777" w:rsidR="004E44A7" w:rsidRPr="004E44A7" w:rsidRDefault="004E44A7" w:rsidP="004E44A7">
            <w:pPr>
              <w:rPr>
                <w:rFonts w:ascii="Segoe UI" w:hAnsi="Segoe UI" w:cs="Segoe UI"/>
                <w:szCs w:val="14"/>
              </w:rPr>
            </w:pPr>
            <w:bookmarkStart w:id="0" w:name="_Hlk39737176"/>
            <w:r w:rsidRPr="004E44A7">
              <w:rPr>
                <w:rFonts w:ascii="Segoe UI" w:hAnsi="Segoe UI" w:cs="Segoe UI"/>
                <w:szCs w:val="14"/>
              </w:rPr>
              <w:t>Title</w:t>
            </w:r>
          </w:p>
        </w:tc>
        <w:tc>
          <w:tcPr>
            <w:tcW w:w="1559" w:type="dxa"/>
            <w:shd w:val="clear" w:color="auto" w:fill="000000" w:themeFill="text1"/>
          </w:tcPr>
          <w:p w14:paraId="0C069C0C" w14:textId="77777777" w:rsidR="004E44A7" w:rsidRPr="004E44A7" w:rsidRDefault="004E44A7" w:rsidP="004E44A7">
            <w:pPr>
              <w:rPr>
                <w:rFonts w:ascii="Segoe UI" w:hAnsi="Segoe UI" w:cs="Segoe UI"/>
                <w:szCs w:val="14"/>
              </w:rPr>
            </w:pPr>
            <w:r w:rsidRPr="004E44A7">
              <w:rPr>
                <w:rFonts w:ascii="Segoe UI" w:hAnsi="Segoe UI" w:cs="Segoe UI"/>
                <w:szCs w:val="14"/>
              </w:rPr>
              <w:t>Origin</w:t>
            </w:r>
          </w:p>
        </w:tc>
        <w:tc>
          <w:tcPr>
            <w:tcW w:w="6379" w:type="dxa"/>
            <w:shd w:val="clear" w:color="auto" w:fill="000000" w:themeFill="text1"/>
          </w:tcPr>
          <w:p w14:paraId="749D2F6E" w14:textId="52040636" w:rsidR="004E44A7" w:rsidRPr="004E44A7" w:rsidRDefault="004E44A7" w:rsidP="004E44A7">
            <w:pPr>
              <w:rPr>
                <w:rFonts w:ascii="Segoe UI" w:hAnsi="Segoe UI" w:cs="Segoe UI"/>
                <w:szCs w:val="14"/>
              </w:rPr>
            </w:pPr>
            <w:r w:rsidRPr="004E44A7">
              <w:rPr>
                <w:rFonts w:ascii="Segoe UI" w:hAnsi="Segoe UI" w:cs="Segoe UI"/>
                <w:szCs w:val="14"/>
              </w:rPr>
              <w:t>Link (if available)</w:t>
            </w:r>
          </w:p>
        </w:tc>
      </w:tr>
      <w:tr w:rsidR="004E44A7" w:rsidRPr="004E44A7" w14:paraId="7103879A" w14:textId="77777777" w:rsidTr="009B0050">
        <w:tc>
          <w:tcPr>
            <w:tcW w:w="2122" w:type="dxa"/>
          </w:tcPr>
          <w:p w14:paraId="44CBE4AA" w14:textId="0F491CBF" w:rsidR="004E44A7" w:rsidRPr="004E44A7" w:rsidRDefault="004E44A7" w:rsidP="004E44A7">
            <w:pPr>
              <w:rPr>
                <w:rFonts w:ascii="Segoe UI" w:hAnsi="Segoe UI" w:cs="Segoe UI"/>
                <w:szCs w:val="14"/>
              </w:rPr>
            </w:pPr>
            <w:r>
              <w:rPr>
                <w:rFonts w:ascii="Segoe UI" w:hAnsi="Segoe UI" w:cs="Segoe UI"/>
                <w:szCs w:val="14"/>
              </w:rPr>
              <w:t>Law Making Process</w:t>
            </w:r>
          </w:p>
        </w:tc>
        <w:tc>
          <w:tcPr>
            <w:tcW w:w="1559" w:type="dxa"/>
          </w:tcPr>
          <w:p w14:paraId="5D1016BD" w14:textId="48160B7C" w:rsidR="004E44A7" w:rsidRPr="004E44A7" w:rsidRDefault="004E44A7" w:rsidP="004E44A7">
            <w:pPr>
              <w:rPr>
                <w:rFonts w:ascii="Segoe UI" w:hAnsi="Segoe UI" w:cs="Segoe UI"/>
                <w:szCs w:val="14"/>
              </w:rPr>
            </w:pPr>
            <w:r>
              <w:rPr>
                <w:rFonts w:ascii="Segoe UI" w:hAnsi="Segoe UI" w:cs="Segoe UI"/>
                <w:szCs w:val="14"/>
              </w:rPr>
              <w:t>Parliament</w:t>
            </w:r>
          </w:p>
        </w:tc>
        <w:tc>
          <w:tcPr>
            <w:tcW w:w="6379" w:type="dxa"/>
          </w:tcPr>
          <w:p w14:paraId="180BE1F6" w14:textId="02A995F3" w:rsidR="004E44A7" w:rsidRPr="004E44A7" w:rsidRDefault="007B25D4" w:rsidP="004E44A7">
            <w:pPr>
              <w:rPr>
                <w:rFonts w:eastAsia="Calibri" w:cstheme="minorHAnsi"/>
                <w:color w:val="0563C1"/>
                <w:sz w:val="24"/>
                <w:szCs w:val="24"/>
                <w:u w:val="single"/>
                <w:lang w:eastAsia="en-GB"/>
              </w:rPr>
            </w:pPr>
            <w:hyperlink r:id="rId21" w:history="1">
              <w:r w:rsidR="004E44A7" w:rsidRPr="004E44A7">
                <w:rPr>
                  <w:rFonts w:eastAsia="Calibri" w:cstheme="minorHAnsi"/>
                  <w:color w:val="0563C1"/>
                  <w:sz w:val="24"/>
                  <w:szCs w:val="24"/>
                  <w:u w:val="single"/>
                  <w:lang w:eastAsia="en-GB"/>
                </w:rPr>
                <w:t>http://www.parliament.uk/education/teaching-resources-lesson-plans/an-introduction-to-parliament-ks3-5-video/</w:t>
              </w:r>
            </w:hyperlink>
          </w:p>
          <w:p w14:paraId="4D45275A" w14:textId="677E730F" w:rsidR="004E44A7" w:rsidRPr="004E44A7" w:rsidRDefault="004E44A7" w:rsidP="004E44A7"/>
        </w:tc>
      </w:tr>
      <w:tr w:rsidR="004E44A7" w:rsidRPr="004E44A7" w14:paraId="3E84B4AD" w14:textId="77777777" w:rsidTr="009B0050">
        <w:tc>
          <w:tcPr>
            <w:tcW w:w="2122" w:type="dxa"/>
          </w:tcPr>
          <w:p w14:paraId="46B16290" w14:textId="1749DE1C" w:rsidR="004E44A7" w:rsidRPr="004E44A7" w:rsidRDefault="004E44A7" w:rsidP="004E44A7">
            <w:pPr>
              <w:rPr>
                <w:rFonts w:ascii="Segoe UI" w:hAnsi="Segoe UI" w:cs="Segoe UI"/>
                <w:szCs w:val="14"/>
              </w:rPr>
            </w:pPr>
            <w:r w:rsidRPr="004E44A7">
              <w:rPr>
                <w:rFonts w:ascii="Segoe UI" w:hAnsi="Segoe UI" w:cs="Segoe UI"/>
                <w:szCs w:val="14"/>
              </w:rPr>
              <w:t>HARD</w:t>
            </w:r>
            <w:r w:rsidR="004F44DC">
              <w:rPr>
                <w:rFonts w:ascii="Segoe UI" w:hAnsi="Segoe UI" w:cs="Segoe UI"/>
                <w:szCs w:val="14"/>
              </w:rPr>
              <w:t xml:space="preserve"> </w:t>
            </w:r>
            <w:r w:rsidRPr="004E44A7">
              <w:rPr>
                <w:rFonts w:ascii="Segoe UI" w:hAnsi="Segoe UI" w:cs="Segoe UI"/>
                <w:szCs w:val="14"/>
              </w:rPr>
              <w:t>talk interview with Lady Hale</w:t>
            </w:r>
          </w:p>
        </w:tc>
        <w:tc>
          <w:tcPr>
            <w:tcW w:w="1559" w:type="dxa"/>
          </w:tcPr>
          <w:p w14:paraId="1E1F0B3A" w14:textId="77777777" w:rsidR="004E44A7" w:rsidRPr="004E44A7" w:rsidRDefault="004E44A7" w:rsidP="004E44A7">
            <w:pPr>
              <w:rPr>
                <w:rFonts w:ascii="Segoe UI" w:hAnsi="Segoe UI" w:cs="Segoe UI"/>
                <w:szCs w:val="14"/>
              </w:rPr>
            </w:pPr>
            <w:r w:rsidRPr="004E44A7">
              <w:rPr>
                <w:rFonts w:ascii="Segoe UI" w:hAnsi="Segoe UI" w:cs="Segoe UI"/>
                <w:szCs w:val="14"/>
              </w:rPr>
              <w:t>YouTube</w:t>
            </w:r>
          </w:p>
        </w:tc>
        <w:tc>
          <w:tcPr>
            <w:tcW w:w="6379" w:type="dxa"/>
          </w:tcPr>
          <w:p w14:paraId="27FE6C8A" w14:textId="77777777" w:rsidR="004E44A7" w:rsidRPr="004E44A7" w:rsidRDefault="007B25D4" w:rsidP="004E44A7">
            <w:pPr>
              <w:rPr>
                <w:rFonts w:ascii="Segoe UI" w:hAnsi="Segoe UI" w:cs="Segoe UI"/>
                <w:szCs w:val="14"/>
              </w:rPr>
            </w:pPr>
            <w:hyperlink r:id="rId22" w:history="1">
              <w:r w:rsidR="004E44A7" w:rsidRPr="004E44A7">
                <w:rPr>
                  <w:rFonts w:ascii="Segoe UI" w:hAnsi="Segoe UI" w:cs="Segoe UI"/>
                  <w:color w:val="0563C1" w:themeColor="hyperlink"/>
                  <w:szCs w:val="14"/>
                  <w:u w:val="single"/>
                </w:rPr>
                <w:t>https://www.youtube.com/watch?v=i1VozJR_jC8&amp;t=414s</w:t>
              </w:r>
            </w:hyperlink>
          </w:p>
          <w:p w14:paraId="6696B403" w14:textId="77777777" w:rsidR="004E44A7" w:rsidRPr="004E44A7" w:rsidRDefault="004E44A7" w:rsidP="004E44A7">
            <w:pPr>
              <w:rPr>
                <w:rFonts w:ascii="Segoe UI" w:hAnsi="Segoe UI" w:cs="Segoe UI"/>
                <w:szCs w:val="14"/>
              </w:rPr>
            </w:pPr>
          </w:p>
        </w:tc>
      </w:tr>
      <w:tr w:rsidR="004E44A7" w:rsidRPr="004E44A7" w14:paraId="0B35FA1C" w14:textId="77777777" w:rsidTr="009B0050">
        <w:tc>
          <w:tcPr>
            <w:tcW w:w="2122" w:type="dxa"/>
          </w:tcPr>
          <w:p w14:paraId="618E56AD" w14:textId="119196E1" w:rsidR="004E44A7" w:rsidRPr="004E44A7" w:rsidRDefault="004E44A7" w:rsidP="004E44A7">
            <w:pPr>
              <w:rPr>
                <w:rFonts w:ascii="Segoe UI" w:hAnsi="Segoe UI" w:cs="Segoe UI"/>
                <w:szCs w:val="14"/>
              </w:rPr>
            </w:pPr>
            <w:r>
              <w:rPr>
                <w:rFonts w:ascii="Segoe UI" w:hAnsi="Segoe UI" w:cs="Segoe UI"/>
                <w:szCs w:val="14"/>
              </w:rPr>
              <w:t>What is the UK Supreme Court?</w:t>
            </w:r>
          </w:p>
        </w:tc>
        <w:tc>
          <w:tcPr>
            <w:tcW w:w="1559" w:type="dxa"/>
          </w:tcPr>
          <w:p w14:paraId="2CA01E04" w14:textId="4862EBC6" w:rsidR="004E44A7" w:rsidRPr="004E44A7" w:rsidRDefault="004E44A7" w:rsidP="004E44A7">
            <w:pPr>
              <w:rPr>
                <w:rFonts w:ascii="Segoe UI" w:hAnsi="Segoe UI" w:cs="Segoe UI"/>
                <w:szCs w:val="14"/>
              </w:rPr>
            </w:pPr>
            <w:r>
              <w:rPr>
                <w:rFonts w:ascii="Segoe UI" w:hAnsi="Segoe UI" w:cs="Segoe UI"/>
                <w:szCs w:val="14"/>
              </w:rPr>
              <w:t>YouTube</w:t>
            </w:r>
          </w:p>
        </w:tc>
        <w:tc>
          <w:tcPr>
            <w:tcW w:w="6379" w:type="dxa"/>
          </w:tcPr>
          <w:p w14:paraId="4FE7CDA0" w14:textId="17E8DF21" w:rsidR="004E44A7" w:rsidRDefault="007B25D4" w:rsidP="004E44A7">
            <w:hyperlink r:id="rId23" w:history="1">
              <w:r w:rsidR="004E44A7">
                <w:rPr>
                  <w:rStyle w:val="Hyperlink"/>
                </w:rPr>
                <w:t>https://www.youtube.com/watch?v=PZtYENfNa7k</w:t>
              </w:r>
            </w:hyperlink>
          </w:p>
          <w:p w14:paraId="15AC39E6" w14:textId="7857E629" w:rsidR="004E44A7" w:rsidRPr="004E44A7" w:rsidRDefault="007B25D4" w:rsidP="004E44A7">
            <w:hyperlink r:id="rId24" w:history="1">
              <w:r w:rsidR="009A58F8" w:rsidRPr="005415CC">
                <w:rPr>
                  <w:rStyle w:val="Hyperlink"/>
                </w:rPr>
                <w:t>https://www.bbc.co.uk/news/uk-49663001</w:t>
              </w:r>
            </w:hyperlink>
          </w:p>
        </w:tc>
      </w:tr>
      <w:tr w:rsidR="004E44A7" w:rsidRPr="004E44A7" w14:paraId="137D919E" w14:textId="77777777" w:rsidTr="009B0050">
        <w:tc>
          <w:tcPr>
            <w:tcW w:w="2122" w:type="dxa"/>
          </w:tcPr>
          <w:p w14:paraId="2B7BE916" w14:textId="77777777" w:rsidR="004E44A7" w:rsidRPr="004E44A7" w:rsidRDefault="004E44A7" w:rsidP="004E44A7">
            <w:pPr>
              <w:rPr>
                <w:rFonts w:ascii="Segoe UI" w:hAnsi="Segoe UI" w:cs="Segoe UI"/>
                <w:szCs w:val="14"/>
              </w:rPr>
            </w:pPr>
            <w:r w:rsidRPr="004E44A7">
              <w:rPr>
                <w:rFonts w:ascii="Segoe UI" w:hAnsi="Segoe UI" w:cs="Segoe UI"/>
                <w:szCs w:val="14"/>
              </w:rPr>
              <w:t>The Case of Sally Challen</w:t>
            </w:r>
          </w:p>
        </w:tc>
        <w:tc>
          <w:tcPr>
            <w:tcW w:w="1559" w:type="dxa"/>
          </w:tcPr>
          <w:p w14:paraId="4BA9BBFF" w14:textId="77777777" w:rsidR="004E44A7" w:rsidRPr="004E44A7" w:rsidRDefault="004E44A7" w:rsidP="004E44A7">
            <w:pPr>
              <w:rPr>
                <w:rFonts w:ascii="Segoe UI" w:hAnsi="Segoe UI" w:cs="Segoe UI"/>
                <w:szCs w:val="14"/>
              </w:rPr>
            </w:pPr>
            <w:r w:rsidRPr="004E44A7">
              <w:rPr>
                <w:rFonts w:ascii="Segoe UI" w:hAnsi="Segoe UI" w:cs="Segoe UI"/>
                <w:szCs w:val="14"/>
              </w:rPr>
              <w:t>iPlayer (BBC)</w:t>
            </w:r>
          </w:p>
        </w:tc>
        <w:tc>
          <w:tcPr>
            <w:tcW w:w="6379" w:type="dxa"/>
          </w:tcPr>
          <w:p w14:paraId="499DF8A8" w14:textId="77777777" w:rsidR="004E44A7" w:rsidRPr="004E44A7" w:rsidRDefault="007B25D4" w:rsidP="004E44A7">
            <w:pPr>
              <w:rPr>
                <w:rFonts w:ascii="Segoe UI" w:hAnsi="Segoe UI" w:cs="Segoe UI"/>
                <w:szCs w:val="14"/>
              </w:rPr>
            </w:pPr>
            <w:hyperlink r:id="rId25" w:history="1">
              <w:hyperlink r:id="rId26" w:history="1">
                <w:r w:rsidR="004E44A7" w:rsidRPr="004E44A7">
                  <w:rPr>
                    <w:color w:val="0563C1" w:themeColor="hyperlink"/>
                    <w:u w:val="single"/>
                  </w:rPr>
                  <w:t>https://www.bbc.co.uk/iplayer/episode/m000c65v/the-case-of-sally-challen</w:t>
                </w:r>
              </w:hyperlink>
            </w:hyperlink>
          </w:p>
          <w:p w14:paraId="4C5928C3" w14:textId="77777777" w:rsidR="004E44A7" w:rsidRPr="004E44A7" w:rsidRDefault="004E44A7" w:rsidP="004E44A7">
            <w:pPr>
              <w:rPr>
                <w:rFonts w:ascii="Segoe UI" w:hAnsi="Segoe UI" w:cs="Segoe UI"/>
                <w:szCs w:val="14"/>
              </w:rPr>
            </w:pPr>
          </w:p>
        </w:tc>
      </w:tr>
      <w:tr w:rsidR="004E44A7" w:rsidRPr="004E44A7" w14:paraId="3E2A5090" w14:textId="77777777" w:rsidTr="009B0050">
        <w:tc>
          <w:tcPr>
            <w:tcW w:w="2122" w:type="dxa"/>
          </w:tcPr>
          <w:p w14:paraId="0D2F68B9" w14:textId="019725AD" w:rsidR="004E44A7" w:rsidRPr="004E44A7" w:rsidRDefault="004E44A7" w:rsidP="004E44A7">
            <w:pPr>
              <w:rPr>
                <w:rFonts w:ascii="Segoe UI" w:hAnsi="Segoe UI" w:cs="Segoe UI"/>
                <w:szCs w:val="14"/>
              </w:rPr>
            </w:pPr>
            <w:r w:rsidRPr="004E44A7">
              <w:rPr>
                <w:rFonts w:ascii="Segoe UI" w:hAnsi="Segoe UI" w:cs="Segoe UI"/>
                <w:szCs w:val="14"/>
              </w:rPr>
              <w:t>12 Angry Men</w:t>
            </w:r>
          </w:p>
        </w:tc>
        <w:tc>
          <w:tcPr>
            <w:tcW w:w="1559" w:type="dxa"/>
          </w:tcPr>
          <w:p w14:paraId="6ED14876" w14:textId="1D1A1DE8" w:rsidR="004E44A7" w:rsidRPr="004E44A7" w:rsidRDefault="009B0050" w:rsidP="004E44A7">
            <w:pPr>
              <w:rPr>
                <w:rFonts w:ascii="Segoe UI" w:hAnsi="Segoe UI" w:cs="Segoe UI"/>
                <w:szCs w:val="14"/>
              </w:rPr>
            </w:pPr>
            <w:r>
              <w:rPr>
                <w:rFonts w:ascii="Segoe UI" w:hAnsi="Segoe UI" w:cs="Segoe UI"/>
                <w:szCs w:val="14"/>
              </w:rPr>
              <w:t>YouTube - play</w:t>
            </w:r>
          </w:p>
        </w:tc>
        <w:tc>
          <w:tcPr>
            <w:tcW w:w="6379" w:type="dxa"/>
          </w:tcPr>
          <w:p w14:paraId="6DD5CD1A" w14:textId="32487EB1" w:rsidR="004E44A7" w:rsidRPr="004E44A7" w:rsidRDefault="007B25D4" w:rsidP="004E44A7">
            <w:hyperlink r:id="rId27" w:history="1">
              <w:r w:rsidR="009B0050">
                <w:rPr>
                  <w:rStyle w:val="Hyperlink"/>
                </w:rPr>
                <w:t>https://www.youtube.com/watch?v=ngbEpZ0tTjI</w:t>
              </w:r>
            </w:hyperlink>
          </w:p>
        </w:tc>
      </w:tr>
      <w:tr w:rsidR="00E00ADF" w:rsidRPr="004E44A7" w14:paraId="50E0194D" w14:textId="77777777" w:rsidTr="009B0050">
        <w:tc>
          <w:tcPr>
            <w:tcW w:w="2122" w:type="dxa"/>
          </w:tcPr>
          <w:p w14:paraId="5E988979" w14:textId="374ABEB3" w:rsidR="00E00ADF" w:rsidRPr="004E44A7" w:rsidRDefault="00E00ADF" w:rsidP="004E44A7">
            <w:pPr>
              <w:rPr>
                <w:rFonts w:ascii="Segoe UI" w:hAnsi="Segoe UI" w:cs="Segoe UI"/>
                <w:szCs w:val="14"/>
              </w:rPr>
            </w:pPr>
            <w:r>
              <w:rPr>
                <w:rFonts w:ascii="Segoe UI" w:hAnsi="Segoe UI" w:cs="Segoe UI"/>
                <w:szCs w:val="14"/>
              </w:rPr>
              <w:t>A</w:t>
            </w:r>
            <w:r w:rsidR="009B0050">
              <w:rPr>
                <w:rFonts w:ascii="Segoe UI" w:hAnsi="Segoe UI" w:cs="Segoe UI"/>
                <w:szCs w:val="14"/>
              </w:rPr>
              <w:t>n I</w:t>
            </w:r>
            <w:r>
              <w:rPr>
                <w:rFonts w:ascii="Segoe UI" w:hAnsi="Segoe UI" w:cs="Segoe UI"/>
                <w:szCs w:val="14"/>
              </w:rPr>
              <w:t xml:space="preserve">ntroduction to </w:t>
            </w:r>
            <w:r w:rsidR="009B0050">
              <w:rPr>
                <w:rFonts w:ascii="Segoe UI" w:hAnsi="Segoe UI" w:cs="Segoe UI"/>
                <w:szCs w:val="14"/>
              </w:rPr>
              <w:t>C</w:t>
            </w:r>
            <w:r>
              <w:rPr>
                <w:rFonts w:ascii="Segoe UI" w:hAnsi="Segoe UI" w:cs="Segoe UI"/>
                <w:szCs w:val="14"/>
              </w:rPr>
              <w:t xml:space="preserve">riminal </w:t>
            </w:r>
            <w:r w:rsidR="009B0050">
              <w:rPr>
                <w:rFonts w:ascii="Segoe UI" w:hAnsi="Segoe UI" w:cs="Segoe UI"/>
                <w:szCs w:val="14"/>
              </w:rPr>
              <w:t>L</w:t>
            </w:r>
            <w:r>
              <w:rPr>
                <w:rFonts w:ascii="Segoe UI" w:hAnsi="Segoe UI" w:cs="Segoe UI"/>
                <w:szCs w:val="14"/>
              </w:rPr>
              <w:t>iability</w:t>
            </w:r>
          </w:p>
        </w:tc>
        <w:tc>
          <w:tcPr>
            <w:tcW w:w="1559" w:type="dxa"/>
          </w:tcPr>
          <w:p w14:paraId="1CDECB97" w14:textId="68D8C564" w:rsidR="00E00ADF" w:rsidRPr="004E44A7" w:rsidRDefault="00E00ADF" w:rsidP="004E44A7">
            <w:pPr>
              <w:rPr>
                <w:rFonts w:ascii="Segoe UI" w:hAnsi="Segoe UI" w:cs="Segoe UI"/>
                <w:szCs w:val="14"/>
              </w:rPr>
            </w:pPr>
            <w:r>
              <w:rPr>
                <w:rFonts w:ascii="Segoe UI" w:hAnsi="Segoe UI" w:cs="Segoe UI"/>
                <w:szCs w:val="14"/>
              </w:rPr>
              <w:t>YouTube</w:t>
            </w:r>
          </w:p>
        </w:tc>
        <w:tc>
          <w:tcPr>
            <w:tcW w:w="6379" w:type="dxa"/>
          </w:tcPr>
          <w:p w14:paraId="2A351129" w14:textId="5A6E9244" w:rsidR="00E00ADF" w:rsidRPr="004E44A7" w:rsidRDefault="007B25D4" w:rsidP="004E44A7">
            <w:hyperlink r:id="rId28" w:history="1">
              <w:r w:rsidR="00E00ADF">
                <w:rPr>
                  <w:rStyle w:val="Hyperlink"/>
                </w:rPr>
                <w:t>https://www.youtube.com/watch?v=R3SKAn93CnU&amp;t=7s</w:t>
              </w:r>
            </w:hyperlink>
          </w:p>
        </w:tc>
      </w:tr>
      <w:bookmarkEnd w:id="0"/>
    </w:tbl>
    <w:p w14:paraId="334620A7" w14:textId="245F7A84" w:rsidR="009B0050" w:rsidRDefault="009B0050" w:rsidP="004E44A7">
      <w:pPr>
        <w:spacing w:after="0" w:line="240" w:lineRule="auto"/>
        <w:rPr>
          <w:rFonts w:ascii="Segoe UI" w:hAnsi="Segoe UI" w:cs="Segoe UI"/>
          <w:b/>
          <w:sz w:val="32"/>
        </w:rPr>
      </w:pPr>
    </w:p>
    <w:p w14:paraId="7DEBD73E" w14:textId="77777777" w:rsidR="009B0050" w:rsidRDefault="009B0050" w:rsidP="004E44A7">
      <w:pPr>
        <w:spacing w:after="0" w:line="240" w:lineRule="auto"/>
        <w:rPr>
          <w:rFonts w:ascii="Segoe UI" w:hAnsi="Segoe UI" w:cs="Segoe UI"/>
          <w:b/>
          <w:sz w:val="32"/>
        </w:rPr>
      </w:pPr>
    </w:p>
    <w:p w14:paraId="148833A7" w14:textId="6EDB2B7F" w:rsidR="004E44A7" w:rsidRPr="004E44A7" w:rsidRDefault="004E44A7" w:rsidP="004E44A7">
      <w:pPr>
        <w:spacing w:after="0" w:line="240" w:lineRule="auto"/>
        <w:rPr>
          <w:rFonts w:ascii="Segoe UI" w:hAnsi="Segoe UI" w:cs="Segoe UI"/>
          <w:b/>
          <w:sz w:val="32"/>
        </w:rPr>
      </w:pPr>
      <w:r w:rsidRPr="004E44A7">
        <w:rPr>
          <w:rFonts w:ascii="Segoe UI" w:hAnsi="Segoe UI" w:cs="Segoe UI"/>
          <w:b/>
          <w:sz w:val="32"/>
        </w:rPr>
        <w:t xml:space="preserve">Online Lectures 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657"/>
        <w:gridCol w:w="2560"/>
        <w:gridCol w:w="5239"/>
      </w:tblGrid>
      <w:tr w:rsidR="004E44A7" w:rsidRPr="004E44A7" w14:paraId="401F96AB" w14:textId="77777777" w:rsidTr="0070623C">
        <w:tc>
          <w:tcPr>
            <w:tcW w:w="2657" w:type="dxa"/>
            <w:shd w:val="clear" w:color="auto" w:fill="000000" w:themeFill="text1"/>
          </w:tcPr>
          <w:p w14:paraId="48323A40" w14:textId="77777777" w:rsidR="004E44A7" w:rsidRPr="004E44A7" w:rsidRDefault="004E44A7" w:rsidP="004E44A7">
            <w:pPr>
              <w:rPr>
                <w:rFonts w:ascii="Segoe UI" w:hAnsi="Segoe UI" w:cs="Segoe UI"/>
                <w:szCs w:val="14"/>
              </w:rPr>
            </w:pPr>
            <w:r w:rsidRPr="004E44A7">
              <w:rPr>
                <w:rFonts w:ascii="Segoe UI" w:hAnsi="Segoe UI" w:cs="Segoe UI"/>
                <w:szCs w:val="14"/>
              </w:rPr>
              <w:t>Title</w:t>
            </w:r>
          </w:p>
        </w:tc>
        <w:tc>
          <w:tcPr>
            <w:tcW w:w="2560" w:type="dxa"/>
            <w:shd w:val="clear" w:color="auto" w:fill="000000" w:themeFill="text1"/>
          </w:tcPr>
          <w:p w14:paraId="49F18603" w14:textId="77777777" w:rsidR="004E44A7" w:rsidRPr="004E44A7" w:rsidRDefault="004E44A7" w:rsidP="004E44A7">
            <w:pPr>
              <w:rPr>
                <w:rFonts w:ascii="Segoe UI" w:hAnsi="Segoe UI" w:cs="Segoe UI"/>
                <w:szCs w:val="14"/>
              </w:rPr>
            </w:pPr>
            <w:r w:rsidRPr="004E44A7">
              <w:rPr>
                <w:rFonts w:ascii="Segoe UI" w:hAnsi="Segoe UI" w:cs="Segoe UI"/>
                <w:szCs w:val="14"/>
              </w:rPr>
              <w:t>Origin</w:t>
            </w:r>
          </w:p>
        </w:tc>
        <w:tc>
          <w:tcPr>
            <w:tcW w:w="5239" w:type="dxa"/>
            <w:shd w:val="clear" w:color="auto" w:fill="000000" w:themeFill="text1"/>
          </w:tcPr>
          <w:p w14:paraId="51AEF5FC" w14:textId="7BBBBA66" w:rsidR="004E44A7" w:rsidRPr="004E44A7" w:rsidRDefault="004E44A7" w:rsidP="004E44A7">
            <w:pPr>
              <w:rPr>
                <w:rFonts w:ascii="Segoe UI" w:hAnsi="Segoe UI" w:cs="Segoe UI"/>
                <w:szCs w:val="14"/>
              </w:rPr>
            </w:pPr>
            <w:r w:rsidRPr="004E44A7">
              <w:rPr>
                <w:rFonts w:ascii="Segoe UI" w:hAnsi="Segoe UI" w:cs="Segoe UI"/>
                <w:szCs w:val="14"/>
              </w:rPr>
              <w:t>Link (if available)</w:t>
            </w:r>
          </w:p>
        </w:tc>
      </w:tr>
      <w:tr w:rsidR="004E44A7" w:rsidRPr="004E44A7" w14:paraId="4E07CB84" w14:textId="77777777" w:rsidTr="0070623C">
        <w:tc>
          <w:tcPr>
            <w:tcW w:w="2657" w:type="dxa"/>
          </w:tcPr>
          <w:p w14:paraId="16E3FAF6" w14:textId="77777777" w:rsidR="004E44A7" w:rsidRPr="004E44A7" w:rsidRDefault="004E44A7" w:rsidP="004E44A7">
            <w:pPr>
              <w:rPr>
                <w:rFonts w:ascii="Segoe UI" w:hAnsi="Segoe UI" w:cs="Segoe UI"/>
                <w:szCs w:val="14"/>
              </w:rPr>
            </w:pPr>
            <w:r w:rsidRPr="004E44A7">
              <w:rPr>
                <w:rFonts w:ascii="Segoe UI" w:hAnsi="Segoe UI" w:cs="Segoe UI"/>
                <w:szCs w:val="14"/>
              </w:rPr>
              <w:t>Can the Law Keep Up with Changes in Society?</w:t>
            </w:r>
          </w:p>
        </w:tc>
        <w:tc>
          <w:tcPr>
            <w:tcW w:w="2560" w:type="dxa"/>
          </w:tcPr>
          <w:p w14:paraId="431F64DE" w14:textId="77777777" w:rsidR="004E44A7" w:rsidRPr="004E44A7" w:rsidRDefault="004E44A7" w:rsidP="004E44A7">
            <w:pPr>
              <w:rPr>
                <w:rFonts w:ascii="Segoe UI" w:hAnsi="Segoe UI" w:cs="Segoe UI"/>
                <w:szCs w:val="14"/>
              </w:rPr>
            </w:pPr>
            <w:r w:rsidRPr="004E44A7">
              <w:rPr>
                <w:rFonts w:ascii="Segoe UI" w:hAnsi="Segoe UI" w:cs="Segoe UI"/>
                <w:szCs w:val="14"/>
              </w:rPr>
              <w:t>Gresham College</w:t>
            </w:r>
          </w:p>
        </w:tc>
        <w:tc>
          <w:tcPr>
            <w:tcW w:w="5239" w:type="dxa"/>
          </w:tcPr>
          <w:p w14:paraId="266D66A7" w14:textId="37236B61" w:rsidR="004E44A7" w:rsidRPr="004E44A7" w:rsidRDefault="007B25D4" w:rsidP="004E44A7">
            <w:pPr>
              <w:rPr>
                <w:rFonts w:ascii="Segoe UI" w:hAnsi="Segoe UI" w:cs="Segoe UI"/>
                <w:szCs w:val="14"/>
              </w:rPr>
            </w:pPr>
            <w:hyperlink r:id="rId29" w:history="1">
              <w:r w:rsidR="004E44A7" w:rsidRPr="004E44A7">
                <w:rPr>
                  <w:color w:val="0000FF"/>
                  <w:u w:val="single"/>
                </w:rPr>
                <w:t>https://www.gresham.ac.uk/lectures-and-events/law-changes-in-society</w:t>
              </w:r>
            </w:hyperlink>
          </w:p>
        </w:tc>
      </w:tr>
      <w:tr w:rsidR="004E44A7" w:rsidRPr="004E44A7" w14:paraId="6A060056" w14:textId="77777777" w:rsidTr="0070623C">
        <w:tc>
          <w:tcPr>
            <w:tcW w:w="2657" w:type="dxa"/>
          </w:tcPr>
          <w:p w14:paraId="79AB2E0C" w14:textId="77777777" w:rsidR="004E44A7" w:rsidRPr="004E44A7" w:rsidRDefault="004E44A7" w:rsidP="004E44A7">
            <w:pPr>
              <w:rPr>
                <w:rFonts w:ascii="Segoe UI" w:hAnsi="Segoe UI" w:cs="Segoe UI"/>
                <w:szCs w:val="14"/>
              </w:rPr>
            </w:pPr>
            <w:r w:rsidRPr="004E44A7">
              <w:rPr>
                <w:rFonts w:ascii="Segoe UI" w:hAnsi="Segoe UI" w:cs="Segoe UI"/>
                <w:szCs w:val="14"/>
              </w:rPr>
              <w:t>The Rule of Law: Good for the Economy?</w:t>
            </w:r>
          </w:p>
        </w:tc>
        <w:tc>
          <w:tcPr>
            <w:tcW w:w="2560" w:type="dxa"/>
          </w:tcPr>
          <w:p w14:paraId="37126ACF" w14:textId="77777777" w:rsidR="004E44A7" w:rsidRPr="004E44A7" w:rsidRDefault="004E44A7" w:rsidP="004E44A7">
            <w:pPr>
              <w:rPr>
                <w:rFonts w:ascii="Segoe UI" w:hAnsi="Segoe UI" w:cs="Segoe UI"/>
                <w:szCs w:val="14"/>
              </w:rPr>
            </w:pPr>
            <w:r w:rsidRPr="004E44A7">
              <w:rPr>
                <w:rFonts w:ascii="Segoe UI" w:hAnsi="Segoe UI" w:cs="Segoe UI"/>
                <w:szCs w:val="14"/>
              </w:rPr>
              <w:t>Gresham College</w:t>
            </w:r>
          </w:p>
        </w:tc>
        <w:tc>
          <w:tcPr>
            <w:tcW w:w="5239" w:type="dxa"/>
          </w:tcPr>
          <w:p w14:paraId="58986921" w14:textId="1EB02E94" w:rsidR="004E44A7" w:rsidRPr="004E44A7" w:rsidRDefault="007B25D4" w:rsidP="004E44A7">
            <w:pPr>
              <w:rPr>
                <w:rFonts w:ascii="Segoe UI" w:hAnsi="Segoe UI" w:cs="Segoe UI"/>
                <w:szCs w:val="14"/>
              </w:rPr>
            </w:pPr>
            <w:hyperlink r:id="rId30" w:history="1">
              <w:r w:rsidR="004E44A7" w:rsidRPr="004E44A7">
                <w:rPr>
                  <w:color w:val="0000FF"/>
                  <w:u w:val="single"/>
                </w:rPr>
                <w:t>https://www.gresham.ac.uk/lectures-and-events/the-grays-inn-reading-the-rule-of-law-good-for-the-economy</w:t>
              </w:r>
            </w:hyperlink>
          </w:p>
        </w:tc>
      </w:tr>
      <w:tr w:rsidR="004E44A7" w:rsidRPr="004E44A7" w14:paraId="53A17429" w14:textId="77777777" w:rsidTr="0070623C">
        <w:tc>
          <w:tcPr>
            <w:tcW w:w="2657" w:type="dxa"/>
          </w:tcPr>
          <w:p w14:paraId="0347CBEC" w14:textId="77777777" w:rsidR="004E44A7" w:rsidRPr="004E44A7" w:rsidRDefault="004E44A7" w:rsidP="004E44A7">
            <w:pPr>
              <w:rPr>
                <w:rFonts w:ascii="Segoe UI" w:hAnsi="Segoe UI" w:cs="Segoe UI"/>
                <w:szCs w:val="14"/>
              </w:rPr>
            </w:pPr>
            <w:r w:rsidRPr="004E44A7">
              <w:rPr>
                <w:rFonts w:ascii="Segoe UI" w:hAnsi="Segoe UI" w:cs="Segoe UI"/>
                <w:szCs w:val="14"/>
              </w:rPr>
              <w:t>The Legal Profession- regulating for independence</w:t>
            </w:r>
          </w:p>
        </w:tc>
        <w:tc>
          <w:tcPr>
            <w:tcW w:w="2560" w:type="dxa"/>
          </w:tcPr>
          <w:p w14:paraId="7466C6B1" w14:textId="77777777" w:rsidR="004E44A7" w:rsidRPr="004E44A7" w:rsidRDefault="004E44A7" w:rsidP="004E44A7">
            <w:pPr>
              <w:rPr>
                <w:rFonts w:ascii="Segoe UI" w:hAnsi="Segoe UI" w:cs="Segoe UI"/>
                <w:szCs w:val="14"/>
              </w:rPr>
            </w:pPr>
            <w:r w:rsidRPr="004E44A7">
              <w:rPr>
                <w:rFonts w:ascii="Segoe UI" w:hAnsi="Segoe UI" w:cs="Segoe UI"/>
                <w:szCs w:val="14"/>
              </w:rPr>
              <w:t>Gresham College</w:t>
            </w:r>
          </w:p>
        </w:tc>
        <w:tc>
          <w:tcPr>
            <w:tcW w:w="5239" w:type="dxa"/>
          </w:tcPr>
          <w:p w14:paraId="25E169B8" w14:textId="77777777" w:rsidR="004E44A7" w:rsidRPr="004E44A7" w:rsidRDefault="007B25D4" w:rsidP="004E44A7">
            <w:pPr>
              <w:rPr>
                <w:rFonts w:ascii="Segoe UI" w:hAnsi="Segoe UI" w:cs="Segoe UI"/>
                <w:szCs w:val="14"/>
              </w:rPr>
            </w:pPr>
            <w:hyperlink r:id="rId31" w:history="1">
              <w:r w:rsidR="004E44A7" w:rsidRPr="004E44A7">
                <w:rPr>
                  <w:color w:val="0000FF"/>
                  <w:u w:val="single"/>
                </w:rPr>
                <w:t>https://www.gresham.ac.uk/lectures-and-events/the-legal-profession-regulating-for-independence</w:t>
              </w:r>
            </w:hyperlink>
            <w:r w:rsidR="004E44A7" w:rsidRPr="004E44A7">
              <w:t xml:space="preserve"> </w:t>
            </w:r>
            <w:hyperlink r:id="rId32" w:history="1"/>
          </w:p>
        </w:tc>
      </w:tr>
      <w:tr w:rsidR="004E44A7" w:rsidRPr="004E44A7" w14:paraId="2AB1100F" w14:textId="77777777" w:rsidTr="0070623C">
        <w:tc>
          <w:tcPr>
            <w:tcW w:w="2657" w:type="dxa"/>
          </w:tcPr>
          <w:p w14:paraId="73F22B33" w14:textId="77777777" w:rsidR="004E44A7" w:rsidRPr="004E44A7" w:rsidRDefault="004E44A7" w:rsidP="004E44A7">
            <w:pPr>
              <w:rPr>
                <w:rFonts w:ascii="Segoe UI" w:hAnsi="Segoe UI" w:cs="Segoe UI"/>
                <w:szCs w:val="14"/>
              </w:rPr>
            </w:pPr>
            <w:r w:rsidRPr="004E44A7">
              <w:rPr>
                <w:rFonts w:ascii="Segoe UI" w:hAnsi="Segoe UI" w:cs="Segoe UI"/>
                <w:szCs w:val="14"/>
              </w:rPr>
              <w:t>Access to Justice: Keeping the doors open</w:t>
            </w:r>
          </w:p>
        </w:tc>
        <w:tc>
          <w:tcPr>
            <w:tcW w:w="2560" w:type="dxa"/>
          </w:tcPr>
          <w:p w14:paraId="2C70295B" w14:textId="77777777" w:rsidR="004E44A7" w:rsidRPr="004E44A7" w:rsidRDefault="004E44A7" w:rsidP="004E44A7">
            <w:pPr>
              <w:rPr>
                <w:rFonts w:ascii="Segoe UI" w:hAnsi="Segoe UI" w:cs="Segoe UI"/>
                <w:szCs w:val="14"/>
              </w:rPr>
            </w:pPr>
            <w:r w:rsidRPr="004E44A7">
              <w:rPr>
                <w:rFonts w:ascii="Segoe UI" w:hAnsi="Segoe UI" w:cs="Segoe UI"/>
                <w:szCs w:val="14"/>
              </w:rPr>
              <w:t>Gresham College</w:t>
            </w:r>
          </w:p>
        </w:tc>
        <w:tc>
          <w:tcPr>
            <w:tcW w:w="5239" w:type="dxa"/>
          </w:tcPr>
          <w:p w14:paraId="65EF5C33" w14:textId="7A926347" w:rsidR="004E44A7" w:rsidRPr="004E44A7" w:rsidRDefault="007B25D4" w:rsidP="004E44A7">
            <w:hyperlink r:id="rId33" w:history="1">
              <w:r w:rsidR="004E44A7" w:rsidRPr="004E44A7">
                <w:rPr>
                  <w:color w:val="0000FF"/>
                  <w:u w:val="single"/>
                </w:rPr>
                <w:t>https://www.gresham.ac.uk/lectures-and-events/access-to-justice-keeping-the-doors-open</w:t>
              </w:r>
            </w:hyperlink>
          </w:p>
        </w:tc>
      </w:tr>
    </w:tbl>
    <w:p w14:paraId="7D071EA0" w14:textId="304DAC10" w:rsidR="00346C85" w:rsidRPr="006A5DD9" w:rsidRDefault="00441DE1">
      <w:pPr>
        <w:rPr>
          <w:sz w:val="10"/>
          <w:szCs w:val="10"/>
        </w:rPr>
      </w:pPr>
      <w:r w:rsidRPr="00441DE1">
        <w:rPr>
          <w:noProof/>
          <w:sz w:val="10"/>
          <w:szCs w:val="10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D3F9F7C" wp14:editId="7EA0DDE6">
                <wp:simplePos x="0" y="0"/>
                <wp:positionH relativeFrom="page">
                  <wp:posOffset>4899025</wp:posOffset>
                </wp:positionH>
                <wp:positionV relativeFrom="paragraph">
                  <wp:posOffset>220980</wp:posOffset>
                </wp:positionV>
                <wp:extent cx="2237740" cy="2060575"/>
                <wp:effectExtent l="0" t="0" r="10160" b="158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7740" cy="206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8F3798" w14:textId="548E66F6" w:rsidR="00441DE1" w:rsidRPr="00E54428" w:rsidRDefault="00441DE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019B9">
                              <w:rPr>
                                <w:b/>
                                <w:bCs/>
                                <w:u w:val="single"/>
                              </w:rPr>
                              <w:t>Parliament</w:t>
                            </w:r>
                            <w:r w:rsidRPr="00E54428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E54428" w:rsidRPr="00A019B9">
                              <w:t xml:space="preserve">website includes lots of information about law- making and </w:t>
                            </w:r>
                            <w:r w:rsidR="00A019B9" w:rsidRPr="00A019B9">
                              <w:t>interpretation.</w:t>
                            </w:r>
                          </w:p>
                          <w:p w14:paraId="65752684" w14:textId="77777777" w:rsidR="00441DE1" w:rsidRDefault="007B25D4" w:rsidP="00441DE1">
                            <w:pPr>
                              <w:rPr>
                                <w:rFonts w:ascii="Calibri" w:eastAsia="Calibri" w:hAnsi="Calibri" w:cs="Calibri"/>
                                <w:color w:val="0563C1"/>
                                <w:sz w:val="24"/>
                                <w:u w:val="single" w:color="0563C1"/>
                                <w:lang w:eastAsia="en-GB"/>
                              </w:rPr>
                            </w:pPr>
                            <w:hyperlink r:id="rId34">
                              <w:r w:rsidR="00441DE1" w:rsidRPr="003564D8">
                                <w:rPr>
                                  <w:rFonts w:ascii="Calibri" w:eastAsia="Calibri" w:hAnsi="Calibri" w:cs="Calibri"/>
                                  <w:color w:val="0563C1"/>
                                  <w:sz w:val="24"/>
                                  <w:u w:val="single" w:color="0563C1"/>
                                  <w:lang w:eastAsia="en-GB"/>
                                </w:rPr>
                                <w:t>http://www.parliament.uk/</w:t>
                              </w:r>
                            </w:hyperlink>
                          </w:p>
                          <w:p w14:paraId="782E2A3B" w14:textId="739EDDA8" w:rsidR="00E54428" w:rsidRDefault="00E54428">
                            <w:pPr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lang w:val="en" w:eastAsia="en-GB"/>
                              </w:rPr>
                            </w:pPr>
                            <w:r w:rsidRPr="00A019B9">
                              <w:rPr>
                                <w:rFonts w:ascii="Arial" w:eastAsia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val="en" w:eastAsia="en-GB"/>
                              </w:rPr>
                              <w:t>The Justice Gap</w:t>
                            </w:r>
                            <w:r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lang w:val="en" w:eastAsia="en-GB"/>
                              </w:rPr>
                              <w:t xml:space="preserve"> is</w:t>
                            </w:r>
                            <w:r w:rsidRPr="00E54428"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lang w:val="en" w:eastAsia="en-GB"/>
                              </w:rPr>
                              <w:t xml:space="preserve"> r</w:t>
                            </w:r>
                            <w:r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lang w:val="en" w:eastAsia="en-GB"/>
                              </w:rPr>
                              <w:t>u</w:t>
                            </w:r>
                            <w:r w:rsidRPr="00E54428"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lang w:val="en" w:eastAsia="en-GB"/>
                              </w:rPr>
                              <w:t>n by a journalist who has written about law and justice for 15 years.</w:t>
                            </w:r>
                          </w:p>
                          <w:p w14:paraId="7760D582" w14:textId="65FEB9E3" w:rsidR="00441DE1" w:rsidRDefault="007B25D4">
                            <w:hyperlink r:id="rId35" w:history="1">
                              <w:r w:rsidR="00E54428" w:rsidRPr="005415CC">
                                <w:rPr>
                                  <w:rStyle w:val="Hyperlink"/>
                                </w:rPr>
                                <w:t>https://www.thejusticegap.com/category/criminal-justice/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3F9F7C" id="_x0000_s1028" type="#_x0000_t202" style="position:absolute;margin-left:385.75pt;margin-top:17.4pt;width:176.2pt;height:162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">
                <v:textbox>
                  <w:txbxContent>
                    <w:p w14:paraId="4F8F3798" w14:textId="548E66F6" w:rsidR="00441DE1" w:rsidRPr="00E54428" w:rsidRDefault="00441DE1">
                      <w:pPr>
                        <w:rPr>
                          <w:b/>
                          <w:bCs/>
                        </w:rPr>
                      </w:pPr>
                      <w:r w:rsidRPr="00A019B9">
                        <w:rPr>
                          <w:b/>
                          <w:bCs/>
                          <w:u w:val="single"/>
                        </w:rPr>
                        <w:t>Parliament</w:t>
                      </w:r>
                      <w:r w:rsidRPr="00E54428">
                        <w:rPr>
                          <w:b/>
                          <w:bCs/>
                        </w:rPr>
                        <w:t xml:space="preserve"> </w:t>
                      </w:r>
                      <w:r w:rsidR="00E54428" w:rsidRPr="00A019B9">
                        <w:t xml:space="preserve">website includes lots of information about law- making and </w:t>
                      </w:r>
                      <w:r w:rsidR="00A019B9" w:rsidRPr="00A019B9">
                        <w:t>interpretation.</w:t>
                      </w:r>
                    </w:p>
                    <w:p w14:paraId="65752684" w14:textId="77777777" w:rsidR="00441DE1" w:rsidRDefault="007B25D4" w:rsidP="00441DE1">
                      <w:pPr>
                        <w:rPr>
                          <w:rFonts w:ascii="Calibri" w:eastAsia="Calibri" w:hAnsi="Calibri" w:cs="Calibri"/>
                          <w:color w:val="0563C1"/>
                          <w:sz w:val="24"/>
                          <w:u w:val="single" w:color="0563C1"/>
                          <w:lang w:eastAsia="en-GB"/>
                        </w:rPr>
                      </w:pPr>
                      <w:hyperlink r:id="rId36">
                        <w:r w:rsidR="00441DE1" w:rsidRPr="003564D8">
                          <w:rPr>
                            <w:rFonts w:ascii="Calibri" w:eastAsia="Calibri" w:hAnsi="Calibri" w:cs="Calibri"/>
                            <w:color w:val="0563C1"/>
                            <w:sz w:val="24"/>
                            <w:u w:val="single" w:color="0563C1"/>
                            <w:lang w:eastAsia="en-GB"/>
                          </w:rPr>
                          <w:t>http://www.parliament.uk/</w:t>
                        </w:r>
                      </w:hyperlink>
                    </w:p>
                    <w:p w14:paraId="782E2A3B" w14:textId="739EDDA8" w:rsidR="00E54428" w:rsidRDefault="00E54428">
                      <w:pPr>
                        <w:rPr>
                          <w:rFonts w:ascii="Arial" w:eastAsia="Arial" w:hAnsi="Arial" w:cs="Arial"/>
                          <w:sz w:val="20"/>
                          <w:szCs w:val="20"/>
                          <w:lang w:val="en" w:eastAsia="en-GB"/>
                        </w:rPr>
                      </w:pPr>
                      <w:r w:rsidRPr="00A019B9">
                        <w:rPr>
                          <w:rFonts w:ascii="Arial" w:eastAsia="Arial" w:hAnsi="Arial" w:cs="Arial"/>
                          <w:b/>
                          <w:bCs/>
                          <w:sz w:val="20"/>
                          <w:szCs w:val="20"/>
                          <w:u w:val="single"/>
                          <w:lang w:val="en" w:eastAsia="en-GB"/>
                        </w:rPr>
                        <w:t>The Justice Gap</w:t>
                      </w:r>
                      <w:r>
                        <w:rPr>
                          <w:rFonts w:ascii="Arial" w:eastAsia="Arial" w:hAnsi="Arial" w:cs="Arial"/>
                          <w:sz w:val="20"/>
                          <w:szCs w:val="20"/>
                          <w:lang w:val="en" w:eastAsia="en-GB"/>
                        </w:rPr>
                        <w:t xml:space="preserve"> is</w:t>
                      </w:r>
                      <w:r w:rsidRPr="00E54428">
                        <w:rPr>
                          <w:rFonts w:ascii="Arial" w:eastAsia="Arial" w:hAnsi="Arial" w:cs="Arial"/>
                          <w:sz w:val="20"/>
                          <w:szCs w:val="20"/>
                          <w:lang w:val="en" w:eastAsia="en-GB"/>
                        </w:rPr>
                        <w:t xml:space="preserve"> r</w:t>
                      </w:r>
                      <w:r>
                        <w:rPr>
                          <w:rFonts w:ascii="Arial" w:eastAsia="Arial" w:hAnsi="Arial" w:cs="Arial"/>
                          <w:sz w:val="20"/>
                          <w:szCs w:val="20"/>
                          <w:lang w:val="en" w:eastAsia="en-GB"/>
                        </w:rPr>
                        <w:t>u</w:t>
                      </w:r>
                      <w:r w:rsidRPr="00E54428">
                        <w:rPr>
                          <w:rFonts w:ascii="Arial" w:eastAsia="Arial" w:hAnsi="Arial" w:cs="Arial"/>
                          <w:sz w:val="20"/>
                          <w:szCs w:val="20"/>
                          <w:lang w:val="en" w:eastAsia="en-GB"/>
                        </w:rPr>
                        <w:t>n by a journalist who has written about law and justice for 15 years.</w:t>
                      </w:r>
                    </w:p>
                    <w:p w14:paraId="7760D582" w14:textId="65FEB9E3" w:rsidR="00441DE1" w:rsidRDefault="007B25D4">
                      <w:hyperlink r:id="rId37" w:history="1">
                        <w:r w:rsidR="00E54428" w:rsidRPr="005415CC">
                          <w:rPr>
                            <w:rStyle w:val="Hyperlink"/>
                          </w:rPr>
                          <w:t>https://www.thejusticegap.com/category/criminal-justice/</w:t>
                        </w:r>
                      </w:hyperlink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1555"/>
        <w:gridCol w:w="5103"/>
      </w:tblGrid>
      <w:tr w:rsidR="006A5DD9" w:rsidRPr="006A5DD9" w14:paraId="5BA2A330" w14:textId="77777777" w:rsidTr="006A5DD9">
        <w:tc>
          <w:tcPr>
            <w:tcW w:w="1555" w:type="dxa"/>
          </w:tcPr>
          <w:p w14:paraId="768A6DAE" w14:textId="74CA8504" w:rsidR="006A5DD9" w:rsidRPr="006A5DD9" w:rsidRDefault="006A5DD9" w:rsidP="006A5DD9">
            <w:pPr>
              <w:spacing w:line="276" w:lineRule="auto"/>
              <w:rPr>
                <w:rFonts w:ascii="Arial" w:eastAsia="Arial" w:hAnsi="Arial" w:cs="Arial"/>
                <w:lang w:val="en" w:eastAsia="en-GB"/>
              </w:rPr>
            </w:pPr>
            <w:r w:rsidRPr="006A5DD9">
              <w:rPr>
                <w:rFonts w:ascii="Arial" w:eastAsia="Arial" w:hAnsi="Arial" w:cs="Arial"/>
                <w:noProof/>
                <w:lang w:val="en" w:eastAsia="en-GB"/>
              </w:rPr>
              <w:drawing>
                <wp:anchor distT="0" distB="0" distL="114300" distR="114300" simplePos="0" relativeHeight="251682816" behindDoc="1" locked="0" layoutInCell="1" allowOverlap="1" wp14:anchorId="095B602D" wp14:editId="2F6BC299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149879</wp:posOffset>
                  </wp:positionV>
                  <wp:extent cx="762000" cy="762000"/>
                  <wp:effectExtent l="0" t="0" r="0" b="0"/>
                  <wp:wrapTight wrapText="bothSides">
                    <wp:wrapPolygon edited="0">
                      <wp:start x="0" y="0"/>
                      <wp:lineTo x="0" y="21060"/>
                      <wp:lineTo x="21060" y="21060"/>
                      <wp:lineTo x="21060" y="0"/>
                      <wp:lineTo x="0" y="0"/>
                    </wp:wrapPolygon>
                  </wp:wrapTight>
                  <wp:docPr id="6" name="Picture 6" descr="Books Icons - Download Free Vector Icons | Noun Proj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Books Icons - Download Free Vector Icons | Noun Proj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DD9">
              <w:rPr>
                <w:rFonts w:ascii="Arial" w:eastAsia="Arial" w:hAnsi="Arial" w:cs="Arial"/>
                <w:b/>
                <w:bCs/>
                <w:lang w:val="en" w:eastAsia="en-GB"/>
              </w:rPr>
              <w:t>Student Textbooks:</w:t>
            </w:r>
            <w:r w:rsidRPr="006A5DD9">
              <w:rPr>
                <w:rFonts w:ascii="Arial" w:eastAsia="Arial" w:hAnsi="Arial" w:cs="Arial"/>
                <w:b/>
                <w:bCs/>
                <w:noProof/>
                <w:lang w:val="en" w:eastAsia="en-GB"/>
              </w:rPr>
              <w:t xml:space="preserve"> </w:t>
            </w:r>
          </w:p>
        </w:tc>
        <w:tc>
          <w:tcPr>
            <w:tcW w:w="5103" w:type="dxa"/>
          </w:tcPr>
          <w:p w14:paraId="379EA166" w14:textId="4699B64E" w:rsidR="006A5DD9" w:rsidRPr="006A5DD9" w:rsidRDefault="006A5DD9" w:rsidP="006A5DD9">
            <w:pPr>
              <w:spacing w:line="276" w:lineRule="auto"/>
              <w:rPr>
                <w:rFonts w:ascii="Arial" w:eastAsia="Arial" w:hAnsi="Arial" w:cs="Arial"/>
                <w:b/>
                <w:bCs/>
                <w:lang w:val="en"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1" locked="0" layoutInCell="1" allowOverlap="1" wp14:anchorId="5BF6C200" wp14:editId="3FEFB2CE">
                  <wp:simplePos x="0" y="0"/>
                  <wp:positionH relativeFrom="column">
                    <wp:posOffset>1606815</wp:posOffset>
                  </wp:positionH>
                  <wp:positionV relativeFrom="paragraph">
                    <wp:posOffset>10795</wp:posOffset>
                  </wp:positionV>
                  <wp:extent cx="1473958" cy="1913040"/>
                  <wp:effectExtent l="0" t="0" r="0" b="0"/>
                  <wp:wrapTight wrapText="bothSides">
                    <wp:wrapPolygon edited="0">
                      <wp:start x="0" y="0"/>
                      <wp:lineTo x="0" y="21299"/>
                      <wp:lineTo x="21218" y="21299"/>
                      <wp:lineTo x="21218" y="0"/>
                      <wp:lineTo x="0" y="0"/>
                    </wp:wrapPolygon>
                  </wp:wrapTight>
                  <wp:docPr id="14" name="Picture 14" descr="AQA A-level Law for Year 2 (Paperbac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QA A-level Law for Year 2 (Paperback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958" cy="1913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59CB4D11" wp14:editId="76E07483">
                  <wp:simplePos x="0" y="0"/>
                  <wp:positionH relativeFrom="column">
                    <wp:posOffset>24585</wp:posOffset>
                  </wp:positionH>
                  <wp:positionV relativeFrom="paragraph">
                    <wp:posOffset>46658</wp:posOffset>
                  </wp:positionV>
                  <wp:extent cx="1405255" cy="1816100"/>
                  <wp:effectExtent l="0" t="0" r="4445" b="0"/>
                  <wp:wrapTight wrapText="bothSides">
                    <wp:wrapPolygon edited="0">
                      <wp:start x="0" y="0"/>
                      <wp:lineTo x="0" y="21298"/>
                      <wp:lineTo x="21376" y="21298"/>
                      <wp:lineTo x="21376" y="0"/>
                      <wp:lineTo x="0" y="0"/>
                    </wp:wrapPolygon>
                  </wp:wrapTight>
                  <wp:docPr id="12" name="Picture 12" descr="AQA A-level Law for Year 1/AS (Paperbac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QA A-level Law for Year 1/AS (Paperback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181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DD9">
              <w:rPr>
                <w:rFonts w:ascii="Arial" w:eastAsia="Arial" w:hAnsi="Arial" w:cs="Arial"/>
                <w:b/>
                <w:bCs/>
                <w:noProof/>
                <w:lang w:val="en" w:eastAsia="en-GB"/>
              </w:rPr>
              <w:t xml:space="preserve"> </w:t>
            </w:r>
          </w:p>
        </w:tc>
      </w:tr>
    </w:tbl>
    <w:p w14:paraId="64EF5F5B" w14:textId="1430E943" w:rsidR="004500BC" w:rsidRPr="006A5DD9" w:rsidRDefault="004500BC">
      <w:pPr>
        <w:rPr>
          <w:sz w:val="10"/>
          <w:szCs w:val="10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1476"/>
        <w:gridCol w:w="8980"/>
      </w:tblGrid>
      <w:tr w:rsidR="006A5DD9" w:rsidRPr="006A5DD9" w14:paraId="7B6611D9" w14:textId="77777777" w:rsidTr="0070623C">
        <w:tc>
          <w:tcPr>
            <w:tcW w:w="1413" w:type="dxa"/>
          </w:tcPr>
          <w:p w14:paraId="35CFB3DF" w14:textId="2089CE3B" w:rsidR="006A5DD9" w:rsidRPr="006A5DD9" w:rsidRDefault="006A5DD9" w:rsidP="006A5DD9">
            <w:pPr>
              <w:spacing w:line="276" w:lineRule="auto"/>
              <w:rPr>
                <w:rFonts w:ascii="Arial" w:eastAsia="Arial" w:hAnsi="Arial" w:cs="Arial"/>
                <w:lang w:val="en" w:eastAsia="en-GB"/>
              </w:rPr>
            </w:pPr>
            <w:r w:rsidRPr="006A5DD9">
              <w:rPr>
                <w:rFonts w:ascii="Arial" w:eastAsia="Arial" w:hAnsi="Arial" w:cs="Arial"/>
                <w:b/>
                <w:bCs/>
                <w:lang w:val="en" w:eastAsia="en-GB"/>
              </w:rPr>
              <w:t>Other relevant books you might find interesting:</w:t>
            </w:r>
            <w:r w:rsidRPr="006A5DD9">
              <w:rPr>
                <w:rFonts w:ascii="Arial" w:eastAsia="Arial" w:hAnsi="Arial" w:cs="Arial"/>
                <w:b/>
                <w:bCs/>
                <w:noProof/>
                <w:lang w:val="en" w:eastAsia="en-GB"/>
              </w:rPr>
              <w:t xml:space="preserve"> </w:t>
            </w:r>
            <w:r w:rsidRPr="006A5DD9">
              <w:rPr>
                <w:rFonts w:ascii="Arial" w:eastAsia="Arial" w:hAnsi="Arial" w:cs="Arial"/>
                <w:noProof/>
                <w:lang w:val="en" w:eastAsia="en-GB"/>
              </w:rPr>
              <w:drawing>
                <wp:anchor distT="0" distB="0" distL="114300" distR="114300" simplePos="0" relativeHeight="251683840" behindDoc="1" locked="0" layoutInCell="1" allowOverlap="1" wp14:anchorId="15C7BBA1" wp14:editId="2A83375D">
                  <wp:simplePos x="0" y="0"/>
                  <wp:positionH relativeFrom="column">
                    <wp:posOffset>-21278</wp:posOffset>
                  </wp:positionH>
                  <wp:positionV relativeFrom="paragraph">
                    <wp:posOffset>109182</wp:posOffset>
                  </wp:positionV>
                  <wp:extent cx="800100" cy="800100"/>
                  <wp:effectExtent l="0" t="0" r="0" b="0"/>
                  <wp:wrapTight wrapText="bothSides">
                    <wp:wrapPolygon edited="0">
                      <wp:start x="0" y="0"/>
                      <wp:lineTo x="0" y="21086"/>
                      <wp:lineTo x="21086" y="21086"/>
                      <wp:lineTo x="21086" y="0"/>
                      <wp:lineTo x="0" y="0"/>
                    </wp:wrapPolygon>
                  </wp:wrapTight>
                  <wp:docPr id="5" name="Picture 5" descr="Books Icons - Download Free Vector Icons | Noun Proj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Books Icons - Download Free Vector Icons | Noun Proj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043" w:type="dxa"/>
          </w:tcPr>
          <w:p w14:paraId="7C343F1C" w14:textId="38AF74C5" w:rsidR="006A5DD9" w:rsidRPr="006A5DD9" w:rsidRDefault="006A5DD9" w:rsidP="006A5DD9">
            <w:pPr>
              <w:spacing w:line="276" w:lineRule="auto"/>
              <w:rPr>
                <w:rFonts w:ascii="Arial" w:eastAsia="Arial" w:hAnsi="Arial" w:cs="Arial"/>
                <w:b/>
                <w:bCs/>
                <w:lang w:val="en"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54B9BA20" wp14:editId="4F0AB0FB">
                  <wp:simplePos x="0" y="0"/>
                  <wp:positionH relativeFrom="column">
                    <wp:posOffset>1371600</wp:posOffset>
                  </wp:positionH>
                  <wp:positionV relativeFrom="paragraph">
                    <wp:posOffset>122830</wp:posOffset>
                  </wp:positionV>
                  <wp:extent cx="1094740" cy="1651000"/>
                  <wp:effectExtent l="0" t="0" r="0" b="6350"/>
                  <wp:wrapTight wrapText="bothSides">
                    <wp:wrapPolygon edited="0">
                      <wp:start x="0" y="0"/>
                      <wp:lineTo x="0" y="21434"/>
                      <wp:lineTo x="21049" y="21434"/>
                      <wp:lineTo x="21049" y="0"/>
                      <wp:lineTo x="0" y="0"/>
                    </wp:wrapPolygon>
                  </wp:wrapTight>
                  <wp:docPr id="36" name="Picture 36" descr="The Secret Barrister cover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Secret Barrister cover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967" r="25414"/>
                          <a:stretch/>
                        </pic:blipFill>
                        <pic:spPr bwMode="auto">
                          <a:xfrm>
                            <a:off x="0" y="0"/>
                            <a:ext cx="1094740" cy="165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26041D16" wp14:editId="553FEA15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122830</wp:posOffset>
                  </wp:positionV>
                  <wp:extent cx="1104900" cy="1610360"/>
                  <wp:effectExtent l="0" t="0" r="0" b="8890"/>
                  <wp:wrapTight wrapText="bothSides">
                    <wp:wrapPolygon edited="0">
                      <wp:start x="0" y="0"/>
                      <wp:lineTo x="0" y="21464"/>
                      <wp:lineTo x="21228" y="21464"/>
                      <wp:lineTo x="21228" y="0"/>
                      <wp:lineTo x="0" y="0"/>
                    </wp:wrapPolygon>
                  </wp:wrapTight>
                  <wp:docPr id="38" name="Picture 38" descr="About Law: An Introduction (Clarendon Law Series): Amazon.co.u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bout Law: An Introduction (Clarendon Law Series): Amazon.co.uk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0548"/>
                          <a:stretch/>
                        </pic:blipFill>
                        <pic:spPr bwMode="auto">
                          <a:xfrm>
                            <a:off x="0" y="0"/>
                            <a:ext cx="1104900" cy="161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5DD9">
              <w:rPr>
                <w:rFonts w:ascii="Arial" w:eastAsia="Arial" w:hAnsi="Arial" w:cs="Arial"/>
                <w:b/>
                <w:bCs/>
                <w:noProof/>
                <w:lang w:val="en" w:eastAsia="en-GB"/>
              </w:rPr>
              <w:t xml:space="preserve"> </w:t>
            </w:r>
            <w:r w:rsidR="009B0050">
              <w:rPr>
                <w:rFonts w:ascii="Arial" w:eastAsia="Arial" w:hAnsi="Arial" w:cs="Arial"/>
                <w:b/>
                <w:bCs/>
                <w:noProof/>
                <w:lang w:val="en" w:eastAsia="en-GB"/>
              </w:rPr>
              <w:t xml:space="preserve">  </w:t>
            </w:r>
            <w:r w:rsidR="009B0050">
              <w:rPr>
                <w:noProof/>
              </w:rPr>
              <w:drawing>
                <wp:inline distT="0" distB="0" distL="0" distR="0" wp14:anchorId="1052CAFE" wp14:editId="44479598">
                  <wp:extent cx="1120615" cy="1724025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745" cy="1761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B0050">
              <w:rPr>
                <w:rFonts w:ascii="Arial" w:eastAsia="Arial" w:hAnsi="Arial" w:cs="Arial"/>
                <w:b/>
                <w:bCs/>
                <w:noProof/>
                <w:lang w:val="en" w:eastAsia="en-GB"/>
              </w:rPr>
              <w:t xml:space="preserve">   </w:t>
            </w:r>
            <w:r w:rsidR="009B0050">
              <w:rPr>
                <w:noProof/>
              </w:rPr>
              <w:drawing>
                <wp:inline distT="0" distB="0" distL="0" distR="0" wp14:anchorId="2B12CD51" wp14:editId="22145D81">
                  <wp:extent cx="1114425" cy="1736766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6495" cy="1755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3717313" w14:textId="22588189" w:rsidR="006A5DD9" w:rsidRPr="006A5DD9" w:rsidRDefault="006A5DD9">
      <w:pPr>
        <w:rPr>
          <w:sz w:val="10"/>
          <w:szCs w:val="1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9A58F8" w:rsidRPr="009A58F8" w14:paraId="7CB4DAAE" w14:textId="77777777" w:rsidTr="0070623C">
        <w:tc>
          <w:tcPr>
            <w:tcW w:w="1980" w:type="dxa"/>
          </w:tcPr>
          <w:p w14:paraId="51D607BC" w14:textId="77777777" w:rsidR="009A58F8" w:rsidRPr="009A58F8" w:rsidRDefault="009A58F8" w:rsidP="009A58F8">
            <w:pPr>
              <w:spacing w:line="276" w:lineRule="auto"/>
              <w:rPr>
                <w:rFonts w:ascii="Arial" w:eastAsia="Arial" w:hAnsi="Arial" w:cs="Arial"/>
                <w:lang w:val="en" w:eastAsia="en-GB"/>
              </w:rPr>
            </w:pPr>
            <w:r w:rsidRPr="009A58F8">
              <w:rPr>
                <w:rFonts w:ascii="Arial" w:eastAsia="Arial" w:hAnsi="Arial" w:cs="Arial"/>
                <w:noProof/>
                <w:lang w:val="en" w:eastAsia="en-GB"/>
              </w:rPr>
              <w:drawing>
                <wp:anchor distT="0" distB="0" distL="114300" distR="114300" simplePos="0" relativeHeight="251674624" behindDoc="1" locked="0" layoutInCell="1" allowOverlap="1" wp14:anchorId="41364EB4" wp14:editId="4993CAEB">
                  <wp:simplePos x="0" y="0"/>
                  <wp:positionH relativeFrom="column">
                    <wp:posOffset>187628</wp:posOffset>
                  </wp:positionH>
                  <wp:positionV relativeFrom="paragraph">
                    <wp:posOffset>27011</wp:posOffset>
                  </wp:positionV>
                  <wp:extent cx="631209" cy="631209"/>
                  <wp:effectExtent l="0" t="0" r="0" b="0"/>
                  <wp:wrapTight wrapText="bothSides">
                    <wp:wrapPolygon edited="0">
                      <wp:start x="0" y="0"/>
                      <wp:lineTo x="0" y="20861"/>
                      <wp:lineTo x="20861" y="20861"/>
                      <wp:lineTo x="20861" y="0"/>
                      <wp:lineTo x="0" y="0"/>
                    </wp:wrapPolygon>
                  </wp:wrapTight>
                  <wp:docPr id="16" name="Picture 16" descr="Newspaper outline icon Royalty Free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spaper outline icon Royalty Free Vector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03" t="18052" r="19446" b="25418"/>
                          <a:stretch/>
                        </pic:blipFill>
                        <pic:spPr bwMode="auto">
                          <a:xfrm>
                            <a:off x="0" y="0"/>
                            <a:ext cx="631209" cy="631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76" w:type="dxa"/>
          </w:tcPr>
          <w:p w14:paraId="0C44C6B4" w14:textId="03CDCF08" w:rsidR="009A58F8" w:rsidRPr="009A58F8" w:rsidRDefault="009A58F8" w:rsidP="009A58F8">
            <w:pPr>
              <w:spacing w:line="276" w:lineRule="auto"/>
              <w:rPr>
                <w:rFonts w:ascii="Arial" w:eastAsia="Arial" w:hAnsi="Arial" w:cs="Arial"/>
                <w:lang w:val="en" w:eastAsia="en-GB"/>
              </w:rPr>
            </w:pPr>
            <w:r w:rsidRPr="009A58F8">
              <w:rPr>
                <w:rFonts w:ascii="Arial" w:eastAsia="Arial" w:hAnsi="Arial" w:cs="Arial"/>
                <w:noProof/>
                <w:lang w:val="en" w:eastAsia="en-GB"/>
              </w:rPr>
              <w:drawing>
                <wp:anchor distT="0" distB="0" distL="114300" distR="114300" simplePos="0" relativeHeight="251669504" behindDoc="1" locked="0" layoutInCell="1" allowOverlap="1" wp14:anchorId="60E47969" wp14:editId="3812A9B4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183515</wp:posOffset>
                  </wp:positionV>
                  <wp:extent cx="1003300" cy="561975"/>
                  <wp:effectExtent l="0" t="0" r="6350" b="9525"/>
                  <wp:wrapTight wrapText="bothSides">
                    <wp:wrapPolygon edited="0">
                      <wp:start x="0" y="0"/>
                      <wp:lineTo x="0" y="21234"/>
                      <wp:lineTo x="21327" y="21234"/>
                      <wp:lineTo x="21327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58F8">
              <w:rPr>
                <w:rFonts w:ascii="Arial" w:eastAsia="Arial" w:hAnsi="Arial" w:cs="Arial"/>
                <w:b/>
                <w:bCs/>
                <w:lang w:val="en" w:eastAsia="en-GB"/>
              </w:rPr>
              <w:t>BBC News</w:t>
            </w:r>
          </w:p>
          <w:p w14:paraId="4587903A" w14:textId="1DFD3535" w:rsidR="009A58F8" w:rsidRPr="009A58F8" w:rsidRDefault="009A58F8" w:rsidP="009A58F8">
            <w:pPr>
              <w:spacing w:line="276" w:lineRule="auto"/>
              <w:rPr>
                <w:rFonts w:ascii="Arial" w:eastAsia="Arial" w:hAnsi="Arial" w:cs="Arial"/>
                <w:lang w:val="en" w:eastAsia="en-GB"/>
              </w:rPr>
            </w:pPr>
            <w:r w:rsidRPr="009A58F8">
              <w:rPr>
                <w:rFonts w:ascii="Arial" w:eastAsia="Arial" w:hAnsi="Arial" w:cs="Arial"/>
                <w:lang w:val="en" w:eastAsia="en-GB"/>
              </w:rPr>
              <w:t xml:space="preserve">Please read daily and research </w:t>
            </w:r>
            <w:r>
              <w:rPr>
                <w:rFonts w:ascii="Arial" w:eastAsia="Arial" w:hAnsi="Arial" w:cs="Arial"/>
                <w:lang w:val="en" w:eastAsia="en-GB"/>
              </w:rPr>
              <w:t xml:space="preserve">national discussion of </w:t>
            </w:r>
            <w:r w:rsidR="004F44DC">
              <w:rPr>
                <w:rFonts w:ascii="Arial" w:eastAsia="Arial" w:hAnsi="Arial" w:cs="Arial"/>
                <w:lang w:val="en" w:eastAsia="en-GB"/>
              </w:rPr>
              <w:t>the</w:t>
            </w:r>
            <w:r>
              <w:rPr>
                <w:rFonts w:ascii="Arial" w:eastAsia="Arial" w:hAnsi="Arial" w:cs="Arial"/>
                <w:lang w:val="en" w:eastAsia="en-GB"/>
              </w:rPr>
              <w:t xml:space="preserve"> key</w:t>
            </w:r>
            <w:r w:rsidR="004F44DC">
              <w:rPr>
                <w:rFonts w:ascii="Arial" w:eastAsia="Arial" w:hAnsi="Arial" w:cs="Arial"/>
                <w:lang w:val="en" w:eastAsia="en-GB"/>
              </w:rPr>
              <w:t xml:space="preserve"> topic</w:t>
            </w:r>
            <w:r>
              <w:rPr>
                <w:rFonts w:ascii="Arial" w:eastAsia="Arial" w:hAnsi="Arial" w:cs="Arial"/>
                <w:lang w:val="en" w:eastAsia="en-GB"/>
              </w:rPr>
              <w:t xml:space="preserve">s </w:t>
            </w:r>
            <w:r w:rsidR="004F44DC">
              <w:rPr>
                <w:rFonts w:ascii="Arial" w:eastAsia="Arial" w:hAnsi="Arial" w:cs="Arial"/>
                <w:lang w:val="en" w:eastAsia="en-GB"/>
              </w:rPr>
              <w:t xml:space="preserve">found </w:t>
            </w:r>
            <w:r w:rsidR="002C68CB">
              <w:rPr>
                <w:rFonts w:ascii="Arial" w:eastAsia="Arial" w:hAnsi="Arial" w:cs="Arial"/>
                <w:lang w:val="en" w:eastAsia="en-GB"/>
              </w:rPr>
              <w:t>at the end of this booklet</w:t>
            </w:r>
            <w:r w:rsidRPr="009A58F8">
              <w:rPr>
                <w:rFonts w:ascii="Arial" w:eastAsia="Arial" w:hAnsi="Arial" w:cs="Arial"/>
                <w:lang w:val="en" w:eastAsia="en-GB"/>
              </w:rPr>
              <w:t>. Build a case file</w:t>
            </w:r>
            <w:r w:rsidR="004500BC">
              <w:rPr>
                <w:rFonts w:ascii="Arial" w:eastAsia="Arial" w:hAnsi="Arial" w:cs="Arial"/>
                <w:lang w:val="en" w:eastAsia="en-GB"/>
              </w:rPr>
              <w:t xml:space="preserve"> for developments/ discussion of the law in these areas.</w:t>
            </w:r>
          </w:p>
        </w:tc>
      </w:tr>
    </w:tbl>
    <w:p w14:paraId="3EC8F1A6" w14:textId="1F80EE96" w:rsidR="00346C85" w:rsidRPr="006A5DD9" w:rsidRDefault="00346C85">
      <w:pPr>
        <w:rPr>
          <w:sz w:val="10"/>
          <w:szCs w:val="10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9A58F8" w:rsidRPr="009A58F8" w14:paraId="74B18974" w14:textId="77777777" w:rsidTr="0070623C">
        <w:trPr>
          <w:trHeight w:val="697"/>
        </w:trPr>
        <w:tc>
          <w:tcPr>
            <w:tcW w:w="1980" w:type="dxa"/>
          </w:tcPr>
          <w:p w14:paraId="50BBD3A4" w14:textId="77777777" w:rsidR="009A58F8" w:rsidRPr="009A58F8" w:rsidRDefault="009A58F8" w:rsidP="009A58F8">
            <w:pPr>
              <w:spacing w:line="276" w:lineRule="auto"/>
              <w:rPr>
                <w:rFonts w:ascii="Arial" w:eastAsia="Arial" w:hAnsi="Arial" w:cs="Arial"/>
                <w:lang w:val="en" w:eastAsia="en-GB"/>
              </w:rPr>
            </w:pPr>
            <w:r w:rsidRPr="009A58F8">
              <w:rPr>
                <w:rFonts w:ascii="Arial" w:eastAsia="Arial" w:hAnsi="Arial" w:cs="Arial"/>
                <w:noProof/>
                <w:lang w:val="en" w:eastAsia="en-GB"/>
              </w:rPr>
              <w:drawing>
                <wp:anchor distT="0" distB="0" distL="114300" distR="114300" simplePos="0" relativeHeight="251687936" behindDoc="1" locked="0" layoutInCell="1" allowOverlap="1" wp14:anchorId="59F32A57" wp14:editId="70657E39">
                  <wp:simplePos x="0" y="0"/>
                  <wp:positionH relativeFrom="column">
                    <wp:posOffset>152694</wp:posOffset>
                  </wp:positionH>
                  <wp:positionV relativeFrom="paragraph">
                    <wp:posOffset>67642</wp:posOffset>
                  </wp:positionV>
                  <wp:extent cx="849008" cy="887104"/>
                  <wp:effectExtent l="0" t="0" r="8255" b="8255"/>
                  <wp:wrapTight wrapText="bothSides">
                    <wp:wrapPolygon edited="0">
                      <wp:start x="0" y="0"/>
                      <wp:lineTo x="0" y="21337"/>
                      <wp:lineTo x="21325" y="21337"/>
                      <wp:lineTo x="21325" y="0"/>
                      <wp:lineTo x="0" y="0"/>
                    </wp:wrapPolygon>
                  </wp:wrapTight>
                  <wp:docPr id="21" name="Picture 1" descr="Headphone Outline Icon Images, Stock Photos &amp; Vector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adphone Outline Icon Images, Stock Photos &amp; Vectors |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308" t="16428" r="17692" b="25357"/>
                          <a:stretch/>
                        </pic:blipFill>
                        <pic:spPr bwMode="auto">
                          <a:xfrm>
                            <a:off x="0" y="0"/>
                            <a:ext cx="849008" cy="887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76" w:type="dxa"/>
          </w:tcPr>
          <w:p w14:paraId="50B30EA6" w14:textId="77A5C140" w:rsidR="009A58F8" w:rsidRPr="009A58F8" w:rsidRDefault="009A58F8" w:rsidP="009A58F8">
            <w:pPr>
              <w:spacing w:line="276" w:lineRule="auto"/>
              <w:rPr>
                <w:rFonts w:ascii="Arial" w:eastAsia="Arial" w:hAnsi="Arial" w:cs="Arial"/>
                <w:b/>
                <w:bCs/>
                <w:lang w:val="en" w:eastAsia="en-GB"/>
              </w:rPr>
            </w:pPr>
            <w:r>
              <w:rPr>
                <w:rFonts w:ascii="Arial" w:eastAsia="Arial" w:hAnsi="Arial" w:cs="Arial"/>
                <w:b/>
                <w:bCs/>
                <w:lang w:val="en" w:eastAsia="en-GB"/>
              </w:rPr>
              <w:t>Law</w:t>
            </w:r>
            <w:r w:rsidRPr="009A58F8">
              <w:rPr>
                <w:rFonts w:ascii="Arial" w:eastAsia="Arial" w:hAnsi="Arial" w:cs="Arial"/>
                <w:b/>
                <w:bCs/>
                <w:lang w:val="en" w:eastAsia="en-GB"/>
              </w:rPr>
              <w:t xml:space="preserve"> Podcasts: </w:t>
            </w:r>
          </w:p>
          <w:p w14:paraId="0045C881" w14:textId="77777777" w:rsidR="009A58F8" w:rsidRPr="009A58F8" w:rsidRDefault="009A58F8" w:rsidP="009A58F8">
            <w:pPr>
              <w:spacing w:line="276" w:lineRule="auto"/>
              <w:rPr>
                <w:rFonts w:ascii="Arial" w:eastAsia="Arial" w:hAnsi="Arial" w:cs="Arial"/>
                <w:b/>
                <w:bCs/>
                <w:lang w:val="en" w:eastAsia="en-GB"/>
              </w:rPr>
            </w:pPr>
          </w:p>
          <w:p w14:paraId="1029BA4F" w14:textId="605D5114" w:rsidR="009A58F8" w:rsidRPr="009A58F8" w:rsidRDefault="009A58F8" w:rsidP="009A58F8">
            <w:pPr>
              <w:spacing w:line="276" w:lineRule="auto"/>
              <w:rPr>
                <w:rFonts w:ascii="Arial" w:eastAsia="Arial" w:hAnsi="Arial" w:cs="Arial"/>
                <w:lang w:val="en" w:eastAsia="en-GB"/>
              </w:rPr>
            </w:pPr>
            <w:r>
              <w:rPr>
                <w:rFonts w:ascii="Arial" w:eastAsia="Arial" w:hAnsi="Arial" w:cs="Arial"/>
                <w:lang w:val="en" w:eastAsia="en-GB"/>
              </w:rPr>
              <w:t>BBC Law in Action</w:t>
            </w:r>
            <w:r w:rsidRPr="009A58F8">
              <w:rPr>
                <w:rFonts w:ascii="Arial" w:eastAsia="Arial" w:hAnsi="Arial" w:cs="Arial"/>
                <w:lang w:val="en" w:eastAsia="en-GB"/>
              </w:rPr>
              <w:t xml:space="preserve">: </w:t>
            </w:r>
            <w:hyperlink r:id="rId48" w:history="1">
              <w:r>
                <w:rPr>
                  <w:rStyle w:val="Hyperlink"/>
                </w:rPr>
                <w:t>https://www.bbc.co.uk/programmes/b006tgy1</w:t>
              </w:r>
            </w:hyperlink>
          </w:p>
          <w:p w14:paraId="2BDD1A14" w14:textId="77777777" w:rsidR="009A58F8" w:rsidRPr="009A58F8" w:rsidRDefault="009A58F8" w:rsidP="009A58F8">
            <w:pPr>
              <w:spacing w:line="276" w:lineRule="auto"/>
              <w:rPr>
                <w:rFonts w:ascii="Arial" w:eastAsia="Arial" w:hAnsi="Arial" w:cs="Arial"/>
                <w:lang w:val="en" w:eastAsia="en-GB"/>
              </w:rPr>
            </w:pPr>
          </w:p>
          <w:p w14:paraId="017EB34F" w14:textId="739A2EDF" w:rsidR="009A58F8" w:rsidRPr="009A58F8" w:rsidRDefault="008B1143" w:rsidP="009A58F8">
            <w:pPr>
              <w:spacing w:line="276" w:lineRule="auto"/>
              <w:rPr>
                <w:rFonts w:ascii="Arial" w:eastAsia="Arial" w:hAnsi="Arial" w:cs="Arial"/>
                <w:color w:val="0000FF"/>
                <w:u w:val="single"/>
                <w:lang w:val="en" w:eastAsia="en-GB"/>
              </w:rPr>
            </w:pPr>
            <w:r>
              <w:rPr>
                <w:rFonts w:ascii="Arial" w:eastAsia="Arial" w:hAnsi="Arial" w:cs="Arial"/>
                <w:lang w:val="en" w:eastAsia="en-GB"/>
              </w:rPr>
              <w:t xml:space="preserve">Law Pod UK: </w:t>
            </w:r>
            <w:hyperlink r:id="rId49" w:history="1">
              <w:r w:rsidRPr="005415CC">
                <w:rPr>
                  <w:rStyle w:val="Hyperlink"/>
                </w:rPr>
                <w:t>https://audioboom.com/channels/4911918</w:t>
              </w:r>
            </w:hyperlink>
          </w:p>
        </w:tc>
      </w:tr>
    </w:tbl>
    <w:p w14:paraId="4859BF20" w14:textId="77777777" w:rsidR="00081898" w:rsidRPr="00081898" w:rsidRDefault="00081898" w:rsidP="00081898"/>
    <w:p w14:paraId="1E35294A" w14:textId="54E71D9E" w:rsidR="00081898" w:rsidRPr="00081898" w:rsidRDefault="00CC4668" w:rsidP="0008189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1681362" wp14:editId="27A66888">
                <wp:simplePos x="0" y="0"/>
                <wp:positionH relativeFrom="column">
                  <wp:posOffset>666750</wp:posOffset>
                </wp:positionH>
                <wp:positionV relativeFrom="paragraph">
                  <wp:posOffset>-238124</wp:posOffset>
                </wp:positionV>
                <wp:extent cx="5362575" cy="571500"/>
                <wp:effectExtent l="0" t="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2575" cy="571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96B52D" w14:textId="24EEB3F8" w:rsidR="00CC4668" w:rsidRPr="00CC4668" w:rsidRDefault="00CC4668" w:rsidP="00CC4668">
                            <w:pPr>
                              <w:jc w:val="center"/>
                              <w:rPr>
                                <w:b/>
                                <w:i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C4668">
                              <w:rPr>
                                <w:b/>
                                <w:i/>
                                <w:sz w:val="44"/>
                                <w:szCs w:val="44"/>
                              </w:rPr>
                              <w:t>What does the information tell us about….?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681362" id="Text Box 9" o:spid="_x0000_s1029" type="#_x0000_t202" style="position:absolute;margin-left:52.5pt;margin-top:-18.75pt;width:422.25pt;height: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" fillcolor="#cfcdcd [2894]" strokeweight=".5pt">
                <v:textbox>
                  <w:txbxContent>
                    <w:p w14:paraId="6A96B52D" w14:textId="24EEB3F8" w:rsidR="00CC4668" w:rsidRPr="00CC4668" w:rsidRDefault="00CC4668" w:rsidP="00CC4668">
                      <w:pPr>
                        <w:jc w:val="center"/>
                        <w:rPr>
                          <w:b/>
                          <w:i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C4668">
                        <w:rPr>
                          <w:b/>
                          <w:i/>
                          <w:sz w:val="44"/>
                          <w:szCs w:val="44"/>
                        </w:rPr>
                        <w:t>What does the information tell us about….?</w:t>
                      </w:r>
                    </w:p>
                  </w:txbxContent>
                </v:textbox>
              </v:shape>
            </w:pict>
          </mc:Fallback>
        </mc:AlternateContent>
      </w:r>
    </w:p>
    <w:p w14:paraId="082D7490" w14:textId="77777777" w:rsidR="00081898" w:rsidRPr="00081898" w:rsidRDefault="00081898" w:rsidP="00081898"/>
    <w:p w14:paraId="158DDE43" w14:textId="78C0D79E" w:rsidR="00081898" w:rsidRDefault="00CC4668" w:rsidP="00081898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91CD1BF" wp14:editId="0CFAC051">
                <wp:simplePos x="0" y="0"/>
                <wp:positionH relativeFrom="column">
                  <wp:posOffset>47625</wp:posOffset>
                </wp:positionH>
                <wp:positionV relativeFrom="paragraph">
                  <wp:posOffset>66674</wp:posOffset>
                </wp:positionV>
                <wp:extent cx="2733675" cy="695325"/>
                <wp:effectExtent l="0" t="0" r="28575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FF1653" w14:textId="22850F9F" w:rsidR="00CC4668" w:rsidRDefault="00CC4668">
                            <w:r>
                              <w:t>‘Statutory Interpretation’ are the rules of language used by judges in the English Legal System.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CD1BF" id="Text Box 11" o:spid="_x0000_s1030" type="#_x0000_t202" style="position:absolute;margin-left:3.75pt;margin-top:5.25pt;width:215.25pt;height:54.7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" fillcolor="white [3201]" strokeweight=".5pt">
                <v:textbox>
                  <w:txbxContent>
                    <w:p w14:paraId="07FF1653" w14:textId="22850F9F" w:rsidR="00CC4668" w:rsidRDefault="00CC4668">
                      <w:r>
                        <w:t>‘Statutory Interpretation’ are the rules of language used by judges in the English Legal System.</w:t>
                      </w:r>
                    </w:p>
                  </w:txbxContent>
                </v:textbox>
              </v:shape>
            </w:pict>
          </mc:Fallback>
        </mc:AlternateContent>
      </w:r>
    </w:p>
    <w:p w14:paraId="5C93809F" w14:textId="68F90488" w:rsidR="00366D2D" w:rsidRDefault="00CC4668" w:rsidP="00081898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42FB41E" wp14:editId="4606A725">
                <wp:simplePos x="0" y="0"/>
                <wp:positionH relativeFrom="column">
                  <wp:posOffset>3381375</wp:posOffset>
                </wp:positionH>
                <wp:positionV relativeFrom="paragraph">
                  <wp:posOffset>191135</wp:posOffset>
                </wp:positionV>
                <wp:extent cx="3219450" cy="552450"/>
                <wp:effectExtent l="0" t="0" r="19050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888B3A" w14:textId="7EB81C36" w:rsidR="00CC4668" w:rsidRDefault="00CC4668">
                            <w:r>
                              <w:rPr>
                                <w:i/>
                              </w:rPr>
                              <w:t>‘</w:t>
                            </w:r>
                            <w:r w:rsidRPr="00CC4668">
                              <w:rPr>
                                <w:i/>
                              </w:rPr>
                              <w:t>The Literal Rule</w:t>
                            </w:r>
                            <w:r>
                              <w:rPr>
                                <w:i/>
                              </w:rPr>
                              <w:t>’</w:t>
                            </w:r>
                            <w:r>
                              <w:t xml:space="preserve"> is one of the methods used by judges and judges use it by……….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2FB41E" id="Text Box 22" o:spid="_x0000_s1031" type="#_x0000_t202" style="position:absolute;margin-left:266.25pt;margin-top:15.05pt;width:253.5pt;height:43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" fillcolor="white [3201]" strokeweight=".5pt">
                <v:textbox>
                  <w:txbxContent>
                    <w:p w14:paraId="7E888B3A" w14:textId="7EB81C36" w:rsidR="00CC4668" w:rsidRDefault="00CC4668">
                      <w:r>
                        <w:rPr>
                          <w:i/>
                        </w:rPr>
                        <w:t>‘</w:t>
                      </w:r>
                      <w:r w:rsidRPr="00CC4668">
                        <w:rPr>
                          <w:i/>
                        </w:rPr>
                        <w:t>The Literal Rule</w:t>
                      </w:r>
                      <w:r>
                        <w:rPr>
                          <w:i/>
                        </w:rPr>
                        <w:t>’</w:t>
                      </w:r>
                      <w:r>
                        <w:t xml:space="preserve"> is one of the methods used by judges and judges use it by……….</w:t>
                      </w:r>
                    </w:p>
                  </w:txbxContent>
                </v:textbox>
              </v:shape>
            </w:pict>
          </mc:Fallback>
        </mc:AlternateContent>
      </w:r>
    </w:p>
    <w:p w14:paraId="00A52524" w14:textId="4E41B4FE" w:rsidR="00CC4668" w:rsidRDefault="00CC4668" w:rsidP="00081898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AC7A2D6" wp14:editId="62B436B2">
                <wp:simplePos x="0" y="0"/>
                <wp:positionH relativeFrom="column">
                  <wp:posOffset>1390649</wp:posOffset>
                </wp:positionH>
                <wp:positionV relativeFrom="paragraph">
                  <wp:posOffset>229234</wp:posOffset>
                </wp:positionV>
                <wp:extent cx="1171575" cy="2295525"/>
                <wp:effectExtent l="38100" t="38100" r="28575" b="28575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71575" cy="2295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A04CD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0" o:spid="_x0000_s1026" type="#_x0000_t32" style="position:absolute;margin-left:109.5pt;margin-top:18.05pt;width:92.25pt;height:180.75pt;flip:x 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" strokecolor="#4472c4 [3204]" strokeweight=".5pt">
                <v:stroke endarrow="block" joinstyle="miter"/>
              </v:shape>
            </w:pict>
          </mc:Fallback>
        </mc:AlternateContent>
      </w:r>
    </w:p>
    <w:p w14:paraId="28D2A32D" w14:textId="4598CC14" w:rsidR="00CC4668" w:rsidRPr="00081898" w:rsidRDefault="00CC4668" w:rsidP="00081898"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1D9E54C" wp14:editId="17C16187">
                <wp:simplePos x="0" y="0"/>
                <wp:positionH relativeFrom="column">
                  <wp:posOffset>2971800</wp:posOffset>
                </wp:positionH>
                <wp:positionV relativeFrom="paragraph">
                  <wp:posOffset>181610</wp:posOffset>
                </wp:positionV>
                <wp:extent cx="1200150" cy="838200"/>
                <wp:effectExtent l="0" t="38100" r="57150" b="1905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00150" cy="838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D6D8F0" id="Straight Arrow Connector 23" o:spid="_x0000_s1026" type="#_x0000_t32" style="position:absolute;margin-left:234pt;margin-top:14.3pt;width:94.5pt;height:66pt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" strokecolor="#4472c4 [3204]" strokeweight=".5pt">
                <v:stroke endarrow="block" joinstyle="miter"/>
              </v:shape>
            </w:pict>
          </mc:Fallback>
        </mc:AlternateContent>
      </w:r>
    </w:p>
    <w:p w14:paraId="6FC4FF69" w14:textId="7E946C5B" w:rsidR="00081898" w:rsidRDefault="00081898" w:rsidP="00081898"/>
    <w:p w14:paraId="1F0DCBDB" w14:textId="3A4362B5" w:rsidR="00346C85" w:rsidRPr="00081898" w:rsidRDefault="00366D2D" w:rsidP="00CC4668">
      <w:pPr>
        <w:jc w:val="center"/>
      </w:pPr>
      <w:r>
        <w:rPr>
          <w:noProof/>
        </w:rPr>
        <w:drawing>
          <wp:inline distT="0" distB="0" distL="0" distR="0" wp14:anchorId="7F6D7FBA" wp14:editId="1AAE795F">
            <wp:extent cx="4921885" cy="276709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933566" cy="2773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46C85" w:rsidRPr="00081898" w:rsidSect="009B00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560BAC"/>
    <w:multiLevelType w:val="hybridMultilevel"/>
    <w:tmpl w:val="ECAE7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C85"/>
    <w:rsid w:val="00081898"/>
    <w:rsid w:val="00082FE5"/>
    <w:rsid w:val="002C68CB"/>
    <w:rsid w:val="00324309"/>
    <w:rsid w:val="00346C85"/>
    <w:rsid w:val="00366D2D"/>
    <w:rsid w:val="003C4C0F"/>
    <w:rsid w:val="00441DE1"/>
    <w:rsid w:val="004500BC"/>
    <w:rsid w:val="004E44A7"/>
    <w:rsid w:val="004F44DC"/>
    <w:rsid w:val="006A5DD9"/>
    <w:rsid w:val="007B25D4"/>
    <w:rsid w:val="008B1143"/>
    <w:rsid w:val="009A58F8"/>
    <w:rsid w:val="009B0050"/>
    <w:rsid w:val="00A019B9"/>
    <w:rsid w:val="00CC4668"/>
    <w:rsid w:val="00D44E30"/>
    <w:rsid w:val="00E00ADF"/>
    <w:rsid w:val="00E54428"/>
    <w:rsid w:val="00E7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1DC6F"/>
  <w15:chartTrackingRefBased/>
  <w15:docId w15:val="{2620B9BF-67C8-49F0-BE40-26A76A5B0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46C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6C8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6C8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6C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6C8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6C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C8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346C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4E4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4E4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E44A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44A7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9A58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9A58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500BC"/>
    <w:pPr>
      <w:ind w:left="720"/>
      <w:contextualSpacing/>
    </w:pPr>
  </w:style>
  <w:style w:type="table" w:customStyle="1" w:styleId="TableGrid5">
    <w:name w:val="Table Grid5"/>
    <w:basedOn w:val="TableNormal"/>
    <w:next w:val="TableGrid"/>
    <w:uiPriority w:val="59"/>
    <w:rsid w:val="006A5D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6A5D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open.edu/openlearn/society-politics-law/the-law-making-process-england-and-wales/content-section-0?active-tab=description-tab" TargetMode="External"/><Relationship Id="rId18" Type="http://schemas.openxmlformats.org/officeDocument/2006/relationships/image" Target="media/image1.png"/><Relationship Id="rId26" Type="http://schemas.openxmlformats.org/officeDocument/2006/relationships/hyperlink" Target="https://www.bbc.co.uk/iplayer/episode/m000c65v/the-case-of-sally-challen" TargetMode="External"/><Relationship Id="rId39" Type="http://schemas.openxmlformats.org/officeDocument/2006/relationships/image" Target="media/image5.jpeg"/><Relationship Id="rId21" Type="http://schemas.openxmlformats.org/officeDocument/2006/relationships/hyperlink" Target="http://www.parliament.uk/education/teaching-resources-lesson-plans/an-introduction-to-parliament-ks3-5-video/" TargetMode="External"/><Relationship Id="rId34" Type="http://schemas.openxmlformats.org/officeDocument/2006/relationships/hyperlink" Target="http://www.parliament.uk/" TargetMode="External"/><Relationship Id="rId42" Type="http://schemas.openxmlformats.org/officeDocument/2006/relationships/image" Target="media/image8.jpeg"/><Relationship Id="rId47" Type="http://schemas.openxmlformats.org/officeDocument/2006/relationships/image" Target="media/image13.jpeg"/><Relationship Id="rId50" Type="http://schemas.openxmlformats.org/officeDocument/2006/relationships/image" Target="media/image14.png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filestore.aqa.org.uk/resources/law/specifications/AQA-7162-SP-2017.PDF" TargetMode="External"/><Relationship Id="rId29" Type="http://schemas.openxmlformats.org/officeDocument/2006/relationships/hyperlink" Target="https://www.gresham.ac.uk/lectures-and-events/law-changes-in-society" TargetMode="External"/><Relationship Id="rId11" Type="http://schemas.openxmlformats.org/officeDocument/2006/relationships/hyperlink" Target="https://www.open.edu/openlearn/search-results?as_q=criminal+law" TargetMode="External"/><Relationship Id="rId24" Type="http://schemas.openxmlformats.org/officeDocument/2006/relationships/hyperlink" Target="https://www.bbc.co.uk/news/uk-49663001" TargetMode="External"/><Relationship Id="rId32" Type="http://schemas.openxmlformats.org/officeDocument/2006/relationships/hyperlink" Target="https://www.bbc.co.uk/iplayer/episode/m000c65v/the-case-of-sally-challen" TargetMode="External"/><Relationship Id="rId37" Type="http://schemas.openxmlformats.org/officeDocument/2006/relationships/hyperlink" Target="https://www.thejusticegap.com/category/criminal-justice/" TargetMode="External"/><Relationship Id="rId40" Type="http://schemas.openxmlformats.org/officeDocument/2006/relationships/image" Target="media/image6.jpeg"/><Relationship Id="rId45" Type="http://schemas.openxmlformats.org/officeDocument/2006/relationships/image" Target="media/image11.jpeg"/><Relationship Id="rId5" Type="http://schemas.openxmlformats.org/officeDocument/2006/relationships/styles" Target="styles.xml"/><Relationship Id="rId15" Type="http://schemas.openxmlformats.org/officeDocument/2006/relationships/hyperlink" Target="https://www.open.edu/openlearn/search-results?as_q=criminal+law" TargetMode="External"/><Relationship Id="rId23" Type="http://schemas.openxmlformats.org/officeDocument/2006/relationships/hyperlink" Target="https://www.youtube.com/watch?v=PZtYENfNa7k" TargetMode="External"/><Relationship Id="rId28" Type="http://schemas.openxmlformats.org/officeDocument/2006/relationships/hyperlink" Target="https://www.youtube.com/watch?v=R3SKAn93CnU&amp;t=7s" TargetMode="External"/><Relationship Id="rId36" Type="http://schemas.openxmlformats.org/officeDocument/2006/relationships/hyperlink" Target="http://www.parliament.uk/" TargetMode="External"/><Relationship Id="rId49" Type="http://schemas.openxmlformats.org/officeDocument/2006/relationships/hyperlink" Target="https://audioboom.com/channels/4911918" TargetMode="External"/><Relationship Id="rId10" Type="http://schemas.openxmlformats.org/officeDocument/2006/relationships/hyperlink" Target="https://www.open.edu/openlearn/society-politics-law/judges-and-the-law/content-section-0?active-tab=description-tab" TargetMode="External"/><Relationship Id="rId19" Type="http://schemas.openxmlformats.org/officeDocument/2006/relationships/image" Target="media/image2.png"/><Relationship Id="rId31" Type="http://schemas.openxmlformats.org/officeDocument/2006/relationships/hyperlink" Target="https://www.gresham.ac.uk/lectures-and-events/the-legal-profession-regulating-for-independence" TargetMode="External"/><Relationship Id="rId44" Type="http://schemas.openxmlformats.org/officeDocument/2006/relationships/image" Target="media/image10.png"/><Relationship Id="rId52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www.open.edu/openlearn/society-politics-law/the-law-making-process-england-and-wales/content-section-0?active-tab=description-tab" TargetMode="External"/><Relationship Id="rId14" Type="http://schemas.openxmlformats.org/officeDocument/2006/relationships/hyperlink" Target="https://www.open.edu/openlearn/society-politics-law/judges-and-the-law/content-section-0?active-tab=description-tab" TargetMode="External"/><Relationship Id="rId22" Type="http://schemas.openxmlformats.org/officeDocument/2006/relationships/hyperlink" Target="https://www.youtube.com/watch?v=i1VozJR_jC8&amp;t=414s" TargetMode="External"/><Relationship Id="rId27" Type="http://schemas.openxmlformats.org/officeDocument/2006/relationships/hyperlink" Target="https://www.youtube.com/watch?v=ngbEpZ0tTjI" TargetMode="External"/><Relationship Id="rId30" Type="http://schemas.openxmlformats.org/officeDocument/2006/relationships/hyperlink" Target="https://www.gresham.ac.uk/lectures-and-events/the-grays-inn-reading-the-rule-of-law-good-for-the-economy" TargetMode="External"/><Relationship Id="rId35" Type="http://schemas.openxmlformats.org/officeDocument/2006/relationships/hyperlink" Target="https://www.thejusticegap.com/category/criminal-justice/" TargetMode="External"/><Relationship Id="rId43" Type="http://schemas.openxmlformats.org/officeDocument/2006/relationships/image" Target="media/image9.png"/><Relationship Id="rId48" Type="http://schemas.openxmlformats.org/officeDocument/2006/relationships/hyperlink" Target="https://www.bbc.co.uk/programmes/b006tgy1" TargetMode="External"/><Relationship Id="rId8" Type="http://schemas.openxmlformats.org/officeDocument/2006/relationships/hyperlink" Target="https://www.open.edu/openlearn/society-politics-law/starting-law-overview-the-law/content-section-0?active-tab=description-tab" TargetMode="External"/><Relationship Id="rId51" Type="http://schemas.openxmlformats.org/officeDocument/2006/relationships/fontTable" Target="fontTable.xml"/><Relationship Id="rId3" Type="http://schemas.openxmlformats.org/officeDocument/2006/relationships/customXml" Target="../customXml/item3.xml"/><Relationship Id="rId12" Type="http://schemas.openxmlformats.org/officeDocument/2006/relationships/hyperlink" Target="https://www.open.edu/openlearn/society-politics-law/starting-law-overview-the-law/content-section-0?active-tab=description-tab" TargetMode="External"/><Relationship Id="rId17" Type="http://schemas.openxmlformats.org/officeDocument/2006/relationships/hyperlink" Target="https://filestore.aqa.org.uk/resources/law/specifications/AQA-7162-SP-2017.PDF" TargetMode="External"/><Relationship Id="rId25" Type="http://schemas.openxmlformats.org/officeDocument/2006/relationships/hyperlink" Target="https://www.bbc.co.uk/iplayer/episode/m000c65v/the-case-of-sally-challen" TargetMode="External"/><Relationship Id="rId33" Type="http://schemas.openxmlformats.org/officeDocument/2006/relationships/hyperlink" Target="https://www.gresham.ac.uk/lectures-and-events/access-to-justice-keeping-the-doors-open" TargetMode="External"/><Relationship Id="rId38" Type="http://schemas.openxmlformats.org/officeDocument/2006/relationships/image" Target="media/image4.png"/><Relationship Id="rId46" Type="http://schemas.openxmlformats.org/officeDocument/2006/relationships/image" Target="media/image12.png"/><Relationship Id="rId20" Type="http://schemas.openxmlformats.org/officeDocument/2006/relationships/image" Target="media/image3.png"/><Relationship Id="rId41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98F284DCE50047BDDF827D64F7EC6F" ma:contentTypeVersion="11" ma:contentTypeDescription="Create a new document." ma:contentTypeScope="" ma:versionID="f508e9857bbb24f8bb5933b0ad189912">
  <xsd:schema xmlns:xsd="http://www.w3.org/2001/XMLSchema" xmlns:xs="http://www.w3.org/2001/XMLSchema" xmlns:p="http://schemas.microsoft.com/office/2006/metadata/properties" xmlns:ns2="170f8f0b-3c4f-4b78-b524-a66dd74d859a" xmlns:ns3="17d1440b-11af-4db2-a05f-b74a8eac097c" targetNamespace="http://schemas.microsoft.com/office/2006/metadata/properties" ma:root="true" ma:fieldsID="49205b45b2fbe025852eb61e3752bdbf" ns2:_="" ns3:_="">
    <xsd:import namespace="170f8f0b-3c4f-4b78-b524-a66dd74d859a"/>
    <xsd:import namespace="17d1440b-11af-4db2-a05f-b74a8eac09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f8f0b-3c4f-4b78-b524-a66dd74d85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d1440b-11af-4db2-a05f-b74a8eac097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C6AF7C-B74E-4144-B363-F4E10C530E8A}">
  <ds:schemaRefs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purl.org/dc/terms/"/>
    <ds:schemaRef ds:uri="17d1440b-11af-4db2-a05f-b74a8eac097c"/>
    <ds:schemaRef ds:uri="170f8f0b-3c4f-4b78-b524-a66dd74d859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7D07E71-81DC-470F-9D78-8BE8B2AC9D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9F445B-175E-49B8-B9C5-9940879B1F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f8f0b-3c4f-4b78-b524-a66dd74d859a"/>
    <ds:schemaRef ds:uri="17d1440b-11af-4db2-a05f-b74a8eac09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Woodley</dc:creator>
  <cp:keywords/>
  <dc:description/>
  <cp:lastModifiedBy>Mrs A Harrison Wild</cp:lastModifiedBy>
  <cp:revision>2</cp:revision>
  <dcterms:created xsi:type="dcterms:W3CDTF">2020-05-12T17:45:00Z</dcterms:created>
  <dcterms:modified xsi:type="dcterms:W3CDTF">2020-05-12T17:45:00Z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0x0101007098F284DCE50047BDDF827D64F7EC6F</vt:lpwstr>
  </property>
</Properties>
</file>